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center"/>
        <w:textAlignment w:val="auto"/>
        <w:rPr>
          <w:rFonts w:ascii="黑体" w:hAnsi="黑体" w:eastAsia="黑体"/>
          <w:sz w:val="24"/>
          <w:szCs w:val="24"/>
        </w:rPr>
      </w:pPr>
      <w:bookmarkStart w:id="0" w:name="_GoBack"/>
      <w:r>
        <w:rPr>
          <w:rFonts w:hint="eastAsia" w:ascii="黑体" w:hAnsi="黑体" w:eastAsia="黑体"/>
          <w:sz w:val="24"/>
          <w:szCs w:val="24"/>
        </w:rPr>
        <w:t>关于本次硕士生导师任职资格评审工作的相关说明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center"/>
        <w:textAlignment w:val="auto"/>
        <w:rPr>
          <w:rFonts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4" w:firstLineChars="202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一、硕士生导师任职资格评审工作（下文简称“硕导评审”）以《常州大学硕士生导师任职资格评审暂行办法》（常大〔</w:t>
      </w:r>
      <w:r>
        <w:rPr>
          <w:rFonts w:ascii="仿宋" w:hAnsi="仿宋" w:eastAsia="仿宋"/>
          <w:sz w:val="24"/>
          <w:szCs w:val="24"/>
        </w:rPr>
        <w:t>2020〕99 号</w:t>
      </w:r>
      <w:r>
        <w:rPr>
          <w:rFonts w:hint="eastAsia" w:ascii="仿宋" w:hAnsi="仿宋" w:eastAsia="仿宋"/>
          <w:sz w:val="24"/>
          <w:szCs w:val="24"/>
        </w:rPr>
        <w:t>文件）为依据。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4" w:firstLineChars="202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二、评审工作中，硕士生导师的学术要求按照学科（专业学位类别）所在学院在校学位办备案文件中相关内容执行，其他方面的要求（尤其是任职资格基本条件、评审程序等）均按照常大〔</w:t>
      </w:r>
      <w:r>
        <w:rPr>
          <w:rFonts w:ascii="仿宋" w:hAnsi="仿宋" w:eastAsia="仿宋"/>
          <w:sz w:val="24"/>
          <w:szCs w:val="24"/>
        </w:rPr>
        <w:t>2020〕99 号</w:t>
      </w:r>
      <w:r>
        <w:rPr>
          <w:rFonts w:hint="eastAsia" w:ascii="仿宋" w:hAnsi="仿宋" w:eastAsia="仿宋"/>
          <w:sz w:val="24"/>
          <w:szCs w:val="24"/>
        </w:rPr>
        <w:t>文件执行。学院文件中若有与常大〔</w:t>
      </w:r>
      <w:r>
        <w:rPr>
          <w:rFonts w:ascii="仿宋" w:hAnsi="仿宋" w:eastAsia="仿宋"/>
          <w:sz w:val="24"/>
          <w:szCs w:val="24"/>
        </w:rPr>
        <w:t>2020〕99 号文件</w:t>
      </w:r>
      <w:r>
        <w:rPr>
          <w:rFonts w:hint="eastAsia" w:ascii="仿宋" w:hAnsi="仿宋" w:eastAsia="仿宋"/>
          <w:sz w:val="24"/>
          <w:szCs w:val="24"/>
        </w:rPr>
        <w:t>相违背的内容应自行纠正。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ascii="仿宋" w:hAnsi="仿宋" w:eastAsia="仿宋" w:cstheme="minorBidi"/>
          <w:color w:val="auto"/>
          <w:kern w:val="2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三、常大〔</w:t>
      </w:r>
      <w:r>
        <w:rPr>
          <w:rFonts w:ascii="仿宋" w:hAnsi="仿宋" w:eastAsia="仿宋"/>
          <w:color w:val="auto"/>
          <w:sz w:val="24"/>
          <w:szCs w:val="24"/>
        </w:rPr>
        <w:t>2020〕99 号文件</w:t>
      </w:r>
      <w:r>
        <w:rPr>
          <w:rFonts w:hint="eastAsia" w:ascii="仿宋" w:hAnsi="仿宋" w:eastAsia="仿宋"/>
          <w:color w:val="auto"/>
          <w:sz w:val="24"/>
          <w:szCs w:val="24"/>
        </w:rPr>
        <w:t>中校内导师</w:t>
      </w:r>
      <w:r>
        <w:rPr>
          <w:rFonts w:ascii="仿宋" w:hAnsi="仿宋" w:eastAsia="仿宋"/>
          <w:color w:val="auto"/>
          <w:sz w:val="24"/>
          <w:szCs w:val="24"/>
        </w:rPr>
        <w:t>指具有</w:t>
      </w:r>
      <w:r>
        <w:rPr>
          <w:rFonts w:hint="eastAsia" w:ascii="仿宋" w:hAnsi="仿宋" w:eastAsia="仿宋"/>
          <w:color w:val="auto"/>
          <w:sz w:val="24"/>
          <w:szCs w:val="24"/>
        </w:rPr>
        <w:t>常州大学硕士生导师任职资格的常州</w:t>
      </w:r>
      <w:r>
        <w:rPr>
          <w:rFonts w:ascii="仿宋" w:hAnsi="仿宋" w:eastAsia="仿宋"/>
          <w:color w:val="auto"/>
          <w:sz w:val="24"/>
          <w:szCs w:val="24"/>
        </w:rPr>
        <w:t>大学</w:t>
      </w:r>
      <w:r>
        <w:rPr>
          <w:rFonts w:hint="eastAsia" w:ascii="仿宋" w:hAnsi="仿宋" w:eastAsia="仿宋"/>
          <w:color w:val="auto"/>
          <w:sz w:val="24"/>
          <w:szCs w:val="24"/>
        </w:rPr>
        <w:t>在职</w:t>
      </w:r>
      <w:r>
        <w:rPr>
          <w:rFonts w:ascii="仿宋" w:hAnsi="仿宋" w:eastAsia="仿宋"/>
          <w:color w:val="auto"/>
          <w:sz w:val="24"/>
          <w:szCs w:val="24"/>
        </w:rPr>
        <w:t>人员；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校外导师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指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具有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常州大学硕士生导师任职资格的非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常州大学在职人员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(原则上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是与常州大学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签订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合作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协议的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单位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中符合申报要求的人员)，均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需个人申请，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学科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评议，报送学校学位评定委员会审定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ascii="仿宋" w:hAnsi="仿宋" w:eastAsia="仿宋" w:cstheme="minorBidi"/>
          <w:color w:val="auto"/>
          <w:kern w:val="2"/>
          <w:sz w:val="24"/>
          <w:szCs w:val="24"/>
        </w:rPr>
      </w:pP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为满足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专业学位研究生的培养要求，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学校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实施“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双导师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制”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，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其中第一导师应具有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常州大学硕士生导师任职资格，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第二导师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也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称“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企业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导师”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，指由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学院评聘的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指导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专业学位研究生实践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环节的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除高校、科研院所以外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的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企事业单位人员，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只需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个人申请，学科评议，</w:t>
      </w:r>
      <w:r>
        <w:rPr>
          <w:rFonts w:ascii="仿宋" w:hAnsi="仿宋" w:eastAsia="仿宋" w:cstheme="minorBidi"/>
          <w:b/>
          <w:color w:val="auto"/>
          <w:kern w:val="2"/>
          <w:sz w:val="24"/>
          <w:szCs w:val="24"/>
        </w:rPr>
        <w:t>学院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学位</w:t>
      </w:r>
      <w:r>
        <w:rPr>
          <w:rFonts w:hint="eastAsia" w:ascii="仿宋" w:hAnsi="仿宋" w:eastAsia="仿宋" w:cstheme="minorBidi"/>
          <w:color w:val="auto"/>
          <w:kern w:val="2"/>
          <w:sz w:val="24"/>
          <w:szCs w:val="24"/>
        </w:rPr>
        <w:t>评定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分委员会审定，</w:t>
      </w:r>
      <w:r>
        <w:rPr>
          <w:rFonts w:ascii="仿宋" w:hAnsi="仿宋" w:eastAsia="仿宋" w:cstheme="minorBidi"/>
          <w:b/>
          <w:color w:val="auto"/>
          <w:kern w:val="2"/>
          <w:sz w:val="24"/>
          <w:szCs w:val="24"/>
        </w:rPr>
        <w:t>不需上报</w:t>
      </w:r>
      <w:r>
        <w:rPr>
          <w:rFonts w:ascii="仿宋" w:hAnsi="仿宋" w:eastAsia="仿宋" w:cstheme="minorBidi"/>
          <w:color w:val="auto"/>
          <w:kern w:val="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4" w:firstLineChars="202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四、除校、院文件明确规定外，本次评审工作中所涉年限计算以本说明发布日为基准。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4" w:firstLineChars="202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五、各学院要认真贯彻全国研究生教育工作会议精神，把好师德关、学术关，对于品行不端、学术失范者实行一票否决。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4" w:firstLineChars="202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4" w:firstLineChars="202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4" w:firstLineChars="202"/>
        <w:jc w:val="right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校学位评定委员会办公室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84" w:firstLineChars="202"/>
        <w:jc w:val="righ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2021年4月6日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38"/>
    <w:rsid w:val="000E06EB"/>
    <w:rsid w:val="00113B6F"/>
    <w:rsid w:val="0019552C"/>
    <w:rsid w:val="00270E2B"/>
    <w:rsid w:val="003B03F4"/>
    <w:rsid w:val="00435885"/>
    <w:rsid w:val="0045672F"/>
    <w:rsid w:val="004C061B"/>
    <w:rsid w:val="004C4749"/>
    <w:rsid w:val="00522A4F"/>
    <w:rsid w:val="0066262D"/>
    <w:rsid w:val="0067471F"/>
    <w:rsid w:val="006A486F"/>
    <w:rsid w:val="007B035D"/>
    <w:rsid w:val="008624BF"/>
    <w:rsid w:val="008F3048"/>
    <w:rsid w:val="009177F8"/>
    <w:rsid w:val="00A0491D"/>
    <w:rsid w:val="00A10300"/>
    <w:rsid w:val="00B103A7"/>
    <w:rsid w:val="00B122D2"/>
    <w:rsid w:val="00B3423B"/>
    <w:rsid w:val="00BC6638"/>
    <w:rsid w:val="00C917C7"/>
    <w:rsid w:val="00D9794A"/>
    <w:rsid w:val="00DD156E"/>
    <w:rsid w:val="00DD70D6"/>
    <w:rsid w:val="00F57858"/>
    <w:rsid w:val="00F61C30"/>
    <w:rsid w:val="00FD4C40"/>
    <w:rsid w:val="27547321"/>
    <w:rsid w:val="35CF4FD9"/>
    <w:rsid w:val="3F2246D8"/>
    <w:rsid w:val="45D22D2E"/>
    <w:rsid w:val="4B297948"/>
    <w:rsid w:val="591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521</Characters>
  <Lines>4</Lines>
  <Paragraphs>1</Paragraphs>
  <TotalTime>3</TotalTime>
  <ScaleCrop>false</ScaleCrop>
  <LinksUpToDate>false</LinksUpToDate>
  <CharactersWithSpaces>611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2021-04-07T08:09:00Z</dcterms:created>
  <dc:creator>Lenovo</dc:creator>
  <cp:lastModifiedBy>yinsam0664</cp:lastModifiedBy>
  <cp:lastPrinted>2021-04-13T01:18:02Z</cp:lastPrinted>
  <dcterms:modified xsi:type="dcterms:W3CDTF">2021-04-13T01:18:44Z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C15EE57033F74EB284A390428E5770F1</vt:lpwstr>
  </property>
</Properties>
</file>