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《××××》课程目标达成度评价报告</w:t>
      </w:r>
    </w:p>
    <w:p>
      <w:pPr>
        <w:jc w:val="center"/>
        <w:rPr>
          <w:rFonts w:hint="eastAsia" w:ascii="黑体" w:hAnsi="黑体" w:eastAsia="黑体" w:cs="黑体"/>
          <w:sz w:val="21"/>
          <w:szCs w:val="21"/>
          <w:highlight w:val="yellow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yellow"/>
          <w:lang w:eastAsia="zh-CN"/>
        </w:rPr>
        <w:t>【</w:t>
      </w:r>
      <w:r>
        <w:rPr>
          <w:rFonts w:hint="eastAsia" w:ascii="黑体" w:hAnsi="黑体" w:eastAsia="黑体" w:cs="黑体"/>
          <w:sz w:val="21"/>
          <w:szCs w:val="21"/>
          <w:highlight w:val="yellow"/>
          <w:lang w:val="en-US" w:eastAsia="zh-CN"/>
        </w:rPr>
        <w:t>多位教师授课的课程（同一课程编号），每门课程只要共同完成一个</w:t>
      </w:r>
      <w:r>
        <w:rPr>
          <w:rFonts w:hint="eastAsia" w:ascii="黑体" w:hAnsi="黑体" w:eastAsia="黑体" w:cs="黑体"/>
          <w:sz w:val="21"/>
          <w:szCs w:val="21"/>
          <w:highlight w:val="yellow"/>
        </w:rPr>
        <w:t>达成度评价报告</w:t>
      </w:r>
      <w:r>
        <w:rPr>
          <w:rFonts w:hint="eastAsia" w:ascii="黑体" w:hAnsi="黑体" w:eastAsia="黑体" w:cs="黑体"/>
          <w:sz w:val="21"/>
          <w:szCs w:val="21"/>
          <w:highlight w:val="yellow"/>
          <w:lang w:eastAsia="zh-CN"/>
        </w:rPr>
        <w:t>】</w:t>
      </w:r>
    </w:p>
    <w:p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一、</w:t>
      </w:r>
      <w:r>
        <w:rPr>
          <w:rFonts w:hint="eastAsia" w:ascii="黑体" w:hAnsi="黑体" w:eastAsia="黑体" w:cs="黑体"/>
          <w:sz w:val="24"/>
        </w:rPr>
        <w:t>课程基本信息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537"/>
        <w:gridCol w:w="2072"/>
        <w:gridCol w:w="1895"/>
        <w:gridCol w:w="2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课程名称</w:t>
            </w:r>
          </w:p>
        </w:tc>
        <w:tc>
          <w:tcPr>
            <w:tcW w:w="1531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课程代码</w:t>
            </w:r>
          </w:p>
        </w:tc>
        <w:tc>
          <w:tcPr>
            <w:tcW w:w="142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适用专业及年级</w:t>
            </w:r>
          </w:p>
        </w:tc>
        <w:tc>
          <w:tcPr>
            <w:tcW w:w="1531" w:type="pct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考核学期</w:t>
            </w:r>
          </w:p>
        </w:tc>
        <w:tc>
          <w:tcPr>
            <w:tcW w:w="142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学年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第  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课程性质</w:t>
            </w:r>
          </w:p>
        </w:tc>
        <w:tc>
          <w:tcPr>
            <w:tcW w:w="1531" w:type="pct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必修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选修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□</w:t>
            </w:r>
          </w:p>
        </w:tc>
        <w:tc>
          <w:tcPr>
            <w:tcW w:w="111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学时/学分</w:t>
            </w:r>
          </w:p>
        </w:tc>
        <w:tc>
          <w:tcPr>
            <w:tcW w:w="142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考核形式</w:t>
            </w:r>
          </w:p>
        </w:tc>
        <w:tc>
          <w:tcPr>
            <w:tcW w:w="1531" w:type="pct"/>
            <w:gridSpan w:val="2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开卷□   闭卷□   其它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111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开课单位</w:t>
            </w:r>
          </w:p>
        </w:tc>
        <w:tc>
          <w:tcPr>
            <w:tcW w:w="142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任课教师</w:t>
            </w:r>
          </w:p>
        </w:tc>
        <w:tc>
          <w:tcPr>
            <w:tcW w:w="1531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参评人数</w:t>
            </w:r>
          </w:p>
        </w:tc>
        <w:tc>
          <w:tcPr>
            <w:tcW w:w="142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选课人数</w:t>
            </w:r>
          </w:p>
        </w:tc>
        <w:tc>
          <w:tcPr>
            <w:tcW w:w="1531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12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评价责任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人</w:t>
            </w:r>
          </w:p>
        </w:tc>
        <w:tc>
          <w:tcPr>
            <w:tcW w:w="142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45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课程目标达成度期望值</w:t>
            </w:r>
          </w:p>
        </w:tc>
        <w:tc>
          <w:tcPr>
            <w:tcW w:w="3754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二、课程目标与毕业要求的对应关系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表1 课程目标与毕业要求的对应关系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3632"/>
        <w:gridCol w:w="3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</w:t>
            </w:r>
          </w:p>
        </w:tc>
        <w:tc>
          <w:tcPr>
            <w:tcW w:w="213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支撑的毕业要求</w:t>
            </w:r>
          </w:p>
        </w:tc>
        <w:tc>
          <w:tcPr>
            <w:tcW w:w="183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支撑的毕业要求指标点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课程目标1</w:t>
            </w:r>
          </w:p>
        </w:tc>
        <w:tc>
          <w:tcPr>
            <w:tcW w:w="213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毕业要求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32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3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</w:rPr>
              <w:t>毕业要求</w:t>
            </w: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32" w:type="pct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课程目标2</w:t>
            </w:r>
          </w:p>
        </w:tc>
        <w:tc>
          <w:tcPr>
            <w:tcW w:w="213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213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1832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注：与相应课程教学大纲保持一致。</w:t>
      </w:r>
    </w:p>
    <w:p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三、课程目标评价方式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表2 课程目标评价方式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1780"/>
        <w:gridCol w:w="1780"/>
        <w:gridCol w:w="1780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20" w:type="pc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</w:t>
            </w: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评价方式1</w:t>
            </w: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评价方式2</w:t>
            </w: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20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课程目标1</w:t>
            </w: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20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课程目标2</w:t>
            </w: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20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注：评价方式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考试、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平时作业、课程论文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课堂讨论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等，在课程目标对应的评价方式空格中画“√”。</w:t>
      </w:r>
    </w:p>
    <w:p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课程目标对应期末考试试题分布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表3 课程目标对应期末考试试题分布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981"/>
        <w:gridCol w:w="983"/>
        <w:gridCol w:w="983"/>
        <w:gridCol w:w="983"/>
        <w:gridCol w:w="983"/>
        <w:gridCol w:w="983"/>
        <w:gridCol w:w="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试题号</w:t>
            </w:r>
          </w:p>
        </w:tc>
        <w:tc>
          <w:tcPr>
            <w:tcW w:w="57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合计</w:t>
            </w: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</w:t>
            </w: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二</w:t>
            </w: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三</w:t>
            </w: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四</w:t>
            </w: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五</w:t>
            </w: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目标分值</w:t>
            </w:r>
          </w:p>
        </w:tc>
        <w:tc>
          <w:tcPr>
            <w:tcW w:w="57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课程目标1</w:t>
            </w:r>
          </w:p>
        </w:tc>
        <w:tc>
          <w:tcPr>
            <w:tcW w:w="57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课程目标2</w:t>
            </w:r>
          </w:p>
        </w:tc>
        <w:tc>
          <w:tcPr>
            <w:tcW w:w="57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1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576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注：本表试题号根据实际试题数量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确定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，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题号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</w:rPr>
        <w:t>下填写该题分值，并在相应的课程目标空格中填写所占分值。</w:t>
      </w:r>
    </w:p>
    <w:p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五、课程目标达成评价结果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/>
          <w:iCs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</w:rPr>
        <w:t>（一）教师、学生评价结果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主观评价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eastAsia="zh-CN"/>
        </w:rPr>
        <w:t>）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表4 教师、学生对课程目标达成情况评价</w:t>
      </w:r>
    </w:p>
    <w:tbl>
      <w:tblPr>
        <w:tblStyle w:val="5"/>
        <w:tblW w:w="8427" w:type="dxa"/>
        <w:tblInd w:w="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9"/>
        <w:gridCol w:w="2809"/>
        <w:gridCol w:w="2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</w:t>
            </w: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教师评价</w:t>
            </w: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学生评价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课程目标1</w:t>
            </w: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课程目标2</w:t>
            </w: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整体课程目标</w:t>
            </w: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8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24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注：1.根据课程目标制作调查问卷，分为完全达成、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基本达成、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达成较好、达成一般和未达成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五档，对应分值可分别设定为1.0、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0.85、0.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75、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0.6、0.4。</w:t>
      </w:r>
    </w:p>
    <w:p>
      <w:pPr>
        <w:spacing w:line="240" w:lineRule="auto"/>
        <w:ind w:firstLine="180" w:firstLineChars="100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2.教师评价指任课教师对课程目标达成情况的主观评价，如有多名任课教师，取评价平均值。</w:t>
      </w:r>
    </w:p>
    <w:p>
      <w:pPr>
        <w:spacing w:line="240" w:lineRule="auto"/>
        <w:ind w:firstLine="180" w:firstLineChars="100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3.学生评价指学生对课程目标达成情况的主观评价，取参与评价学生</w:t>
      </w: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的评价平均值。</w:t>
      </w:r>
    </w:p>
    <w:p>
      <w:pPr>
        <w:spacing w:line="240" w:lineRule="auto"/>
        <w:ind w:firstLine="180" w:firstLineChars="100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4.整体课程目标达成评价值取课程分目标达成评价的最小值。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</w:rPr>
        <w:t>（二）课程考核成绩评价结果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客观评价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eastAsia="zh-CN"/>
        </w:rPr>
        <w:t>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表5 课程考核成绩对课程目标达成情况评价</w:t>
      </w:r>
      <w:r>
        <w:rPr>
          <w:rFonts w:hint="eastAsia" w:ascii="宋体" w:hAnsi="宋体" w:eastAsia="宋体" w:cs="宋体"/>
          <w:i w:val="0"/>
          <w:iCs w:val="0"/>
          <w:sz w:val="24"/>
          <w:highlight w:val="yellow"/>
          <w:lang w:eastAsia="zh-CN"/>
        </w:rPr>
        <w:t>【</w:t>
      </w:r>
      <w:r>
        <w:rPr>
          <w:rFonts w:hint="eastAsia" w:ascii="宋体" w:hAnsi="宋体" w:eastAsia="宋体" w:cs="宋体"/>
          <w:i w:val="0"/>
          <w:iCs w:val="0"/>
          <w:sz w:val="24"/>
          <w:highlight w:val="yellow"/>
          <w:lang w:val="en-US" w:eastAsia="zh-CN"/>
        </w:rPr>
        <w:t>参考EXCEL表计算</w:t>
      </w:r>
      <w:r>
        <w:rPr>
          <w:rFonts w:hint="eastAsia" w:ascii="宋体" w:hAnsi="宋体" w:eastAsia="宋体" w:cs="宋体"/>
          <w:i w:val="0"/>
          <w:iCs w:val="0"/>
          <w:sz w:val="24"/>
          <w:highlight w:val="yellow"/>
          <w:lang w:eastAsia="zh-CN"/>
        </w:rPr>
        <w:t>】</w:t>
      </w:r>
    </w:p>
    <w:tbl>
      <w:tblPr>
        <w:tblStyle w:val="5"/>
        <w:tblW w:w="0" w:type="auto"/>
        <w:tblInd w:w="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2113"/>
        <w:gridCol w:w="899"/>
        <w:gridCol w:w="1282"/>
        <w:gridCol w:w="1149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</w:t>
            </w: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评价方式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权重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目标分值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实际平均分</w:t>
            </w:r>
          </w:p>
        </w:tc>
        <w:tc>
          <w:tcPr>
            <w:tcW w:w="16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目标达成评价值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课程目标1</w:t>
            </w: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评价方式1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A1%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评价方式2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A2%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…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An%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课程目标2</w:t>
            </w: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评价方式1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B1%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评价方式2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B2%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…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Bn%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评价方式1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评价方式2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18"/>
                <w:szCs w:val="18"/>
              </w:rPr>
              <w:t>…</w:t>
            </w:r>
          </w:p>
        </w:tc>
        <w:tc>
          <w:tcPr>
            <w:tcW w:w="89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803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整体课程目标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达成度</w:t>
            </w:r>
          </w:p>
        </w:tc>
        <w:tc>
          <w:tcPr>
            <w:tcW w:w="16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803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达成情况</w:t>
            </w:r>
          </w:p>
        </w:tc>
        <w:tc>
          <w:tcPr>
            <w:tcW w:w="16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达成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未达成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</w:tbl>
    <w:p>
      <w:pPr>
        <w:spacing w:line="24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注：1.权重为对应评价方式在相应课程目标中的权重，A1%+A2%+An%=100%。</w:t>
      </w:r>
    </w:p>
    <w:p>
      <w:pPr>
        <w:spacing w:line="24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2.目标分值为课程目标对应评价方式的满分，同一评价方式目标分值之和为100。</w:t>
      </w:r>
    </w:p>
    <w:p>
      <w:pPr>
        <w:spacing w:line="24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3.实际平均分为参与评价的学生在该评价方式的平均分。</w:t>
      </w:r>
    </w:p>
    <w:p>
      <w:pPr>
        <w:spacing w:line="24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4.课程分目标达成评价值为实际平均分/目标分值*对应权重之和。</w:t>
      </w:r>
    </w:p>
    <w:p>
      <w:pPr>
        <w:spacing w:line="24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5.整体课程目标达成评价值为课程分目标达成评价值的最小值。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drawing>
          <wp:inline distT="0" distB="0" distL="114300" distR="114300">
            <wp:extent cx="5272405" cy="1924050"/>
            <wp:effectExtent l="4445" t="4445" r="19050" b="14605"/>
            <wp:docPr id="4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图1 课程目标达成评价值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图</w:t>
      </w:r>
    </w:p>
    <w:p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六、课程总结与持续改进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4"/>
        </w:rPr>
        <w:t>）一致性评价分析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表6 学生、教师评价与课程考核成绩评价一致性分析</w:t>
      </w:r>
    </w:p>
    <w:tbl>
      <w:tblPr>
        <w:tblStyle w:val="5"/>
        <w:tblW w:w="8385" w:type="dxa"/>
        <w:tblInd w:w="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4"/>
        <w:gridCol w:w="1647"/>
        <w:gridCol w:w="1647"/>
        <w:gridCol w:w="1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44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评价内容</w:t>
            </w:r>
          </w:p>
        </w:tc>
        <w:tc>
          <w:tcPr>
            <w:tcW w:w="494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一致性情况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44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一致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较一致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44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学生评价与考核成绩评价结果对比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44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教师评价与考核成绩评价结果对比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44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学生评价与教师评价结果对比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24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注：1、在一致性情况对应栏目空格中画“√”。</w:t>
      </w:r>
    </w:p>
    <w:p>
      <w:pPr>
        <w:spacing w:line="240" w:lineRule="auto"/>
        <w:ind w:firstLine="360" w:firstLineChars="200"/>
        <w:jc w:val="left"/>
        <w:rPr>
          <w:rFonts w:hint="default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2、主观评价与客观评价得到的课程目标达成度的比值在±5%以内为一致，在±10%以内为较一致，超过±10%为不一致。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4"/>
        </w:rPr>
        <w:t>）合理性评价分析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表7 课程目标设定及评价方式合理性分析</w:t>
      </w:r>
    </w:p>
    <w:tbl>
      <w:tblPr>
        <w:tblStyle w:val="5"/>
        <w:tblW w:w="0" w:type="auto"/>
        <w:tblInd w:w="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4"/>
        <w:gridCol w:w="1661"/>
        <w:gridCol w:w="1661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44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评价内容</w:t>
            </w:r>
          </w:p>
        </w:tc>
        <w:tc>
          <w:tcPr>
            <w:tcW w:w="498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合理性情况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44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合理</w:t>
            </w: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较合理</w:t>
            </w: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44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课程目标定位</w:t>
            </w: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344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课程评价方式</w:t>
            </w: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3444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课程目标对毕业要求支撑</w:t>
            </w: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240" w:lineRule="auto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注：1、在合理性情况对应栏目空格中画“√”。</w:t>
      </w:r>
    </w:p>
    <w:p>
      <w:pPr>
        <w:spacing w:line="240" w:lineRule="auto"/>
        <w:ind w:firstLine="360" w:firstLineChars="200"/>
        <w:jc w:val="left"/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18"/>
          <w:szCs w:val="18"/>
          <w:lang w:val="en-US" w:eastAsia="zh-CN"/>
        </w:rPr>
        <w:t>2、该表为课程负责人根据本年度课程目标达成情况主观评价，便于课程的持续改进。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4"/>
        </w:rPr>
        <w:t>）课程实施（教学）持续改进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4"/>
        <w:gridCol w:w="5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持续改进情况</w:t>
            </w:r>
          </w:p>
        </w:tc>
        <w:tc>
          <w:tcPr>
            <w:tcW w:w="56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情况分析或具体措施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1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针对上一轮次问题的改进情况</w:t>
            </w:r>
          </w:p>
        </w:tc>
        <w:tc>
          <w:tcPr>
            <w:tcW w:w="5608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1、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1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试卷难易程度和成绩分布分析</w:t>
            </w:r>
          </w:p>
        </w:tc>
        <w:tc>
          <w:tcPr>
            <w:tcW w:w="5608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1、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1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存在的问题及原因分析</w:t>
            </w:r>
          </w:p>
        </w:tc>
        <w:tc>
          <w:tcPr>
            <w:tcW w:w="5608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1、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1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改进措施</w:t>
            </w:r>
          </w:p>
        </w:tc>
        <w:tc>
          <w:tcPr>
            <w:tcW w:w="5608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1、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2、</w:t>
            </w:r>
          </w:p>
        </w:tc>
      </w:tr>
    </w:tbl>
    <w:p>
      <w:pPr>
        <w:spacing w:line="360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七、其它相关说明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sz w:val="24"/>
        </w:rPr>
      </w:pPr>
      <w:r>
        <w:rPr>
          <w:rFonts w:hint="eastAsia" w:ascii="宋体" w:hAnsi="宋体" w:eastAsia="宋体" w:cs="宋体"/>
          <w:i w:val="0"/>
          <w:iCs w:val="0"/>
          <w:sz w:val="24"/>
        </w:rPr>
        <w:t>1.对不适合做量化计算的课程进行说明。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sz w:val="24"/>
        </w:rPr>
      </w:pPr>
      <w:r>
        <w:rPr>
          <w:rFonts w:hint="eastAsia" w:ascii="宋体" w:hAnsi="宋体" w:eastAsia="宋体" w:cs="宋体"/>
          <w:i w:val="0"/>
          <w:iCs w:val="0"/>
          <w:sz w:val="24"/>
        </w:rPr>
        <w:t>2.对选课但未参与评价学生情况进行说明。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sz w:val="24"/>
        </w:rPr>
      </w:pPr>
      <w:r>
        <w:rPr>
          <w:rFonts w:hint="eastAsia" w:ascii="宋体" w:hAnsi="宋体" w:eastAsia="宋体" w:cs="宋体"/>
          <w:i w:val="0"/>
          <w:iCs w:val="0"/>
          <w:sz w:val="24"/>
        </w:rPr>
        <w:t>3.其它需要说明的情况。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sz w:val="24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iCs w:val="0"/>
          <w:sz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  <w:t>评价责任人（</w:t>
      </w:r>
      <w:r>
        <w:rPr>
          <w:rFonts w:hint="eastAsia" w:ascii="宋体" w:hAnsi="宋体" w:eastAsia="宋体" w:cs="宋体"/>
          <w:i w:val="0"/>
          <w:iCs w:val="0"/>
          <w:sz w:val="24"/>
        </w:rPr>
        <w:t>签名</w:t>
      </w:r>
      <w:r>
        <w:rPr>
          <w:rFonts w:hint="eastAsia" w:ascii="宋体" w:hAnsi="宋体" w:eastAsia="宋体" w:cs="宋体"/>
          <w:i w:val="0"/>
          <w:iCs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4"/>
        </w:rPr>
        <w:t xml:space="preserve">：            </w:t>
      </w:r>
    </w:p>
    <w:p>
      <w:pPr>
        <w:spacing w:line="360" w:lineRule="auto"/>
        <w:ind w:left="0" w:leftChars="0" w:firstLine="240" w:firstLineChars="100"/>
        <w:jc w:val="right"/>
        <w:rPr>
          <w:rFonts w:hint="eastAsia" w:ascii="宋体" w:hAnsi="宋体" w:eastAsia="宋体" w:cs="宋体"/>
          <w:i w:val="0"/>
          <w:iCs w:val="0"/>
          <w:sz w:val="24"/>
        </w:rPr>
      </w:pPr>
    </w:p>
    <w:p>
      <w:pPr>
        <w:spacing w:line="360" w:lineRule="auto"/>
        <w:ind w:left="0" w:leftChars="0" w:firstLine="240" w:firstLineChars="100"/>
        <w:jc w:val="right"/>
        <w:rPr>
          <w:rFonts w:hint="eastAsia" w:ascii="宋体" w:hAnsi="宋体" w:eastAsia="宋体" w:cs="宋体"/>
          <w:i w:val="0"/>
          <w:iCs w:val="0"/>
          <w:sz w:val="24"/>
        </w:rPr>
      </w:pPr>
      <w:r>
        <w:rPr>
          <w:rFonts w:hint="eastAsia" w:ascii="宋体" w:hAnsi="宋体" w:eastAsia="宋体" w:cs="宋体"/>
          <w:i w:val="0"/>
          <w:iCs w:val="0"/>
          <w:sz w:val="24"/>
        </w:rPr>
        <w:t>年     月    日</w:t>
      </w:r>
    </w:p>
    <w:p>
      <w:pPr>
        <w:spacing w:line="360" w:lineRule="auto"/>
        <w:ind w:left="0" w:leftChars="0" w:firstLine="240" w:firstLineChars="100"/>
        <w:jc w:val="right"/>
        <w:rPr>
          <w:rFonts w:hint="eastAsia" w:ascii="宋体" w:hAnsi="宋体" w:eastAsia="宋体" w:cs="宋体"/>
          <w:i w:val="0"/>
          <w:iCs w:val="0"/>
          <w:sz w:val="24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  <w:t>课程目标达成度评估小组意见：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i w:val="0"/>
          <w:iCs w:val="0"/>
          <w:sz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  <w:t xml:space="preserve"> </w:t>
      </w:r>
    </w:p>
    <w:p>
      <w:pPr>
        <w:spacing w:line="360" w:lineRule="auto"/>
        <w:ind w:left="0" w:leftChars="0" w:firstLine="4560" w:firstLineChars="1900"/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</w:pPr>
    </w:p>
    <w:p>
      <w:pPr>
        <w:spacing w:line="360" w:lineRule="auto"/>
        <w:ind w:left="0" w:leftChars="0" w:firstLine="4560" w:firstLineChars="1900"/>
        <w:rPr>
          <w:rFonts w:hint="eastAsia" w:ascii="宋体" w:hAnsi="宋体" w:eastAsia="宋体" w:cs="宋体"/>
          <w:i w:val="0"/>
          <w:iCs w:val="0"/>
          <w:sz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  <w:t>组长（</w:t>
      </w:r>
      <w:r>
        <w:rPr>
          <w:rFonts w:hint="eastAsia" w:ascii="宋体" w:hAnsi="宋体" w:eastAsia="宋体" w:cs="宋体"/>
          <w:i w:val="0"/>
          <w:iCs w:val="0"/>
          <w:sz w:val="24"/>
        </w:rPr>
        <w:t>签名</w:t>
      </w:r>
      <w:r>
        <w:rPr>
          <w:rFonts w:hint="eastAsia" w:ascii="宋体" w:hAnsi="宋体" w:eastAsia="宋体" w:cs="宋体"/>
          <w:i w:val="0"/>
          <w:iCs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4"/>
        </w:rPr>
        <w:t xml:space="preserve">：   </w:t>
      </w:r>
    </w:p>
    <w:p>
      <w:pPr>
        <w:spacing w:line="360" w:lineRule="auto"/>
        <w:ind w:left="0" w:leftChars="0" w:firstLine="0" w:firstLineChars="0"/>
        <w:jc w:val="right"/>
        <w:rPr>
          <w:rFonts w:hint="eastAsia" w:ascii="宋体" w:hAnsi="宋体" w:eastAsia="宋体" w:cs="宋体"/>
          <w:i w:val="0"/>
          <w:iCs w:val="0"/>
          <w:sz w:val="24"/>
        </w:rPr>
      </w:pPr>
      <w:r>
        <w:rPr>
          <w:rFonts w:hint="eastAsia" w:ascii="宋体" w:hAnsi="宋体" w:eastAsia="宋体" w:cs="宋体"/>
          <w:i w:val="0"/>
          <w:iCs w:val="0"/>
          <w:sz w:val="24"/>
        </w:rPr>
        <w:t xml:space="preserve"> 年     月    日               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  <w:t>院教学指导委员会意见：</w:t>
      </w:r>
    </w:p>
    <w:p>
      <w:pPr>
        <w:spacing w:line="360" w:lineRule="auto"/>
        <w:ind w:left="0" w:leftChars="0" w:firstLine="4560" w:firstLineChars="1900"/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</w:pPr>
    </w:p>
    <w:p>
      <w:pPr>
        <w:spacing w:line="360" w:lineRule="auto"/>
        <w:ind w:left="0" w:leftChars="0" w:firstLine="4560" w:firstLineChars="1900"/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lang w:val="en-US" w:eastAsia="zh-CN"/>
        </w:rPr>
        <w:t>主席（</w:t>
      </w:r>
      <w:r>
        <w:rPr>
          <w:rFonts w:hint="eastAsia" w:ascii="宋体" w:hAnsi="宋体" w:eastAsia="宋体" w:cs="宋体"/>
          <w:i w:val="0"/>
          <w:iCs w:val="0"/>
          <w:sz w:val="24"/>
        </w:rPr>
        <w:t>签名</w:t>
      </w:r>
      <w:r>
        <w:rPr>
          <w:rFonts w:hint="eastAsia" w:ascii="宋体" w:hAnsi="宋体" w:eastAsia="宋体" w:cs="宋体"/>
          <w:i w:val="0"/>
          <w:iCs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4"/>
        </w:rPr>
        <w:t xml:space="preserve">： </w:t>
      </w:r>
    </w:p>
    <w:p>
      <w:pPr>
        <w:spacing w:line="360" w:lineRule="auto"/>
        <w:ind w:left="0" w:leftChars="0" w:firstLine="0" w:firstLineChars="0"/>
        <w:jc w:val="right"/>
        <w:rPr>
          <w:rFonts w:hint="eastAsia" w:ascii="宋体" w:hAnsi="宋体" w:eastAsia="宋体" w:cs="宋体"/>
          <w:i w:val="0"/>
          <w:iCs w:val="0"/>
          <w:sz w:val="24"/>
        </w:rPr>
      </w:pPr>
      <w:r>
        <w:rPr>
          <w:rFonts w:hint="eastAsia" w:ascii="宋体" w:hAnsi="宋体" w:eastAsia="宋体" w:cs="宋体"/>
          <w:i w:val="0"/>
          <w:iCs w:val="0"/>
          <w:sz w:val="24"/>
        </w:rPr>
        <w:t>年     月    日</w:t>
      </w:r>
    </w:p>
    <w:p>
      <w:pPr>
        <w:widowControl/>
        <w:adjustRightInd w:val="0"/>
        <w:snapToGrid w:val="0"/>
        <w:spacing w:after="200" w:line="276" w:lineRule="auto"/>
        <w:rPr>
          <w:rFonts w:ascii="等线" w:hAnsi="等线"/>
          <w:bCs/>
          <w:kern w:val="0"/>
          <w:szCs w:val="21"/>
        </w:rPr>
      </w:pPr>
    </w:p>
    <w:p>
      <w:pPr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FE9713"/>
    <w:multiLevelType w:val="singleLevel"/>
    <w:tmpl w:val="ACFE971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DF3"/>
    <w:rsid w:val="000E0B7C"/>
    <w:rsid w:val="007B0646"/>
    <w:rsid w:val="00960903"/>
    <w:rsid w:val="00A406FB"/>
    <w:rsid w:val="00DB0DF3"/>
    <w:rsid w:val="03FB2327"/>
    <w:rsid w:val="045B41E4"/>
    <w:rsid w:val="045E08D3"/>
    <w:rsid w:val="04E11E1A"/>
    <w:rsid w:val="060072F6"/>
    <w:rsid w:val="07E41AF9"/>
    <w:rsid w:val="08210C7E"/>
    <w:rsid w:val="08AF1DCF"/>
    <w:rsid w:val="0D48017E"/>
    <w:rsid w:val="0F6871AE"/>
    <w:rsid w:val="11CA5E97"/>
    <w:rsid w:val="130002EC"/>
    <w:rsid w:val="13953646"/>
    <w:rsid w:val="156B44DA"/>
    <w:rsid w:val="18BD2CF1"/>
    <w:rsid w:val="194367DE"/>
    <w:rsid w:val="1BE31906"/>
    <w:rsid w:val="1BFC6EE6"/>
    <w:rsid w:val="20AE7664"/>
    <w:rsid w:val="20DC0D9A"/>
    <w:rsid w:val="22790510"/>
    <w:rsid w:val="229B1ECE"/>
    <w:rsid w:val="2384755E"/>
    <w:rsid w:val="293D3AA8"/>
    <w:rsid w:val="3B163684"/>
    <w:rsid w:val="403A71FA"/>
    <w:rsid w:val="426C4B61"/>
    <w:rsid w:val="45274D20"/>
    <w:rsid w:val="52F33F7B"/>
    <w:rsid w:val="533E1AC1"/>
    <w:rsid w:val="543A237E"/>
    <w:rsid w:val="56C920D3"/>
    <w:rsid w:val="5845437C"/>
    <w:rsid w:val="585F29E6"/>
    <w:rsid w:val="595103E2"/>
    <w:rsid w:val="5DCC0A72"/>
    <w:rsid w:val="608520B6"/>
    <w:rsid w:val="60BB56D4"/>
    <w:rsid w:val="61286529"/>
    <w:rsid w:val="6A8B3221"/>
    <w:rsid w:val="6B0C65C6"/>
    <w:rsid w:val="6EA67772"/>
    <w:rsid w:val="6F3A4DFC"/>
    <w:rsid w:val="7541317B"/>
    <w:rsid w:val="77FA270B"/>
    <w:rsid w:val="780D6AEF"/>
    <w:rsid w:val="798E42D1"/>
    <w:rsid w:val="79925391"/>
    <w:rsid w:val="7A0641DA"/>
    <w:rsid w:val="7EDF2871"/>
    <w:rsid w:val="7EE5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table" w:customStyle="1" w:styleId="11">
    <w:name w:val="网格型1"/>
    <w:basedOn w:val="5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chart" Target="charts/chart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C:\Users\Administrator\Desktop\&#35838;&#31243;&#30446;&#26631;&#36798;&#25104;&#24230;&#35745;&#31639;&#34920;&#26684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08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sz="1080"/>
              <a:t>课程目标达成评价值</a:t>
            </a:r>
            <a:endParaRPr sz="1080"/>
          </a:p>
        </c:rich>
      </c:tx>
      <c:layout>
        <c:manualLayout>
          <c:xMode val="edge"/>
          <c:yMode val="edge"/>
          <c:x val="0.407308274746242"/>
          <c:y val="0.035044895595688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32712359238148"/>
          <c:y val="0.174290942360476"/>
          <c:w val="0.836702349506465"/>
          <c:h val="0.657685269899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'[课程目标达成度计算表格.xlsx]课程目标达成度计算表格 '!$B$25</c:f>
              <c:strCache>
                <c:ptCount val="1"/>
                <c:pt idx="0">
                  <c:v>目标达成评价值</c:v>
                </c:pt>
              </c:strCache>
            </c:strRef>
          </c:tx>
          <c:spPr>
            <a:gradFill>
              <a:gsLst>
                <a:gs pos="0">
                  <a:srgbClr val="14CD68"/>
                </a:gs>
                <a:gs pos="100000">
                  <a:srgbClr val="0B6E38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012D86"/>
                  </a:gs>
                  <a:gs pos="100000">
                    <a:srgbClr val="0E2557"/>
                  </a:gs>
                </a:gsLst>
                <a:lin ang="5400000" scaled="0"/>
              </a:gradFill>
              <a:ln>
                <a:noFill/>
              </a:ln>
              <a:effectLst/>
            </c:spPr>
          </c:dPt>
          <c:dPt>
            <c:idx val="1"/>
            <c:invertIfNegative val="0"/>
            <c:bubble3D val="0"/>
            <c:spPr>
              <a:gradFill>
                <a:gsLst>
                  <a:gs pos="0">
                    <a:srgbClr val="012D86"/>
                  </a:gs>
                  <a:gs pos="100000">
                    <a:srgbClr val="0E2557"/>
                  </a:gs>
                </a:gsLst>
                <a:lin ang="5400000" scaled="0"/>
              </a:gradFill>
              <a:ln>
                <a:noFill/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'[课程目标达成度计算表格.xlsx]课程目标达成度计算表格 '!$A$26:$A$31</c:f>
              <c:strCache>
                <c:ptCount val="6"/>
                <c:pt idx="0">
                  <c:v>达成度期望值</c:v>
                </c:pt>
                <c:pt idx="1">
                  <c:v>整体达成度</c:v>
                </c:pt>
                <c:pt idx="2">
                  <c:v>目标1</c:v>
                </c:pt>
                <c:pt idx="3">
                  <c:v>目标2</c:v>
                </c:pt>
                <c:pt idx="4">
                  <c:v>目标3</c:v>
                </c:pt>
                <c:pt idx="5">
                  <c:v>目标4</c:v>
                </c:pt>
              </c:strCache>
            </c:strRef>
          </c:cat>
          <c:val>
            <c:numRef>
              <c:f>'[课程目标达成度计算表格.xlsx]课程目标达成度计算表格 '!$B$26:$B$31</c:f>
              <c:numCache>
                <c:formatCode>0.00_ </c:formatCode>
                <c:ptCount val="6"/>
                <c:pt idx="0">
                  <c:v>0.65</c:v>
                </c:pt>
                <c:pt idx="1">
                  <c:v>0.766464646464647</c:v>
                </c:pt>
                <c:pt idx="2">
                  <c:v>0.798131313131313</c:v>
                </c:pt>
                <c:pt idx="3">
                  <c:v>0.766464646464647</c:v>
                </c:pt>
                <c:pt idx="4">
                  <c:v>0.833257575757576</c:v>
                </c:pt>
                <c:pt idx="5">
                  <c:v>0.778383838383838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00118891"/>
        <c:axId val="227929601"/>
      </c:barChart>
      <c:catAx>
        <c:axId val="100118891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27929601"/>
        <c:crosses val="autoZero"/>
        <c:auto val="1"/>
        <c:lblAlgn val="ctr"/>
        <c:lblOffset val="100"/>
        <c:noMultiLvlLbl val="0"/>
      </c:catAx>
      <c:valAx>
        <c:axId val="227929601"/>
        <c:scaling>
          <c:orientation val="minMax"/>
          <c:max val="1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sz="900"/>
                  <a:t>课程目标达成评价值</a:t>
                </a:r>
                <a:endParaRPr sz="900"/>
              </a:p>
            </c:rich>
          </c:tx>
          <c:layout>
            <c:manualLayout>
              <c:xMode val="edge"/>
              <c:yMode val="edge"/>
              <c:x val="0.0193243431113583"/>
              <c:y val="0.27086001829826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00118891"/>
        <c:crosses val="autoZero"/>
        <c:crossBetween val="between"/>
      </c:valAx>
      <c:spPr>
        <a:noFill/>
        <a:ln w="12700" cmpd="sng">
          <a:solidFill>
            <a:schemeClr val="accent1"/>
          </a:solidFill>
          <a:prstDash val="solid"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 sz="900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1375</Words>
  <Characters>1466</Characters>
  <Lines>241</Lines>
  <Paragraphs>133</Paragraphs>
  <TotalTime>1</TotalTime>
  <ScaleCrop>false</ScaleCrop>
  <LinksUpToDate>false</LinksUpToDate>
  <CharactersWithSpaces>1474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已经删除页眉</cp:category>
  <dcterms:created xsi:type="dcterms:W3CDTF">2020-12-05T12:38:00Z</dcterms:created>
  <dc:creator>Administrator</dc:creator>
  <cp:lastModifiedBy>zhenghui</cp:lastModifiedBy>
  <dcterms:modified xsi:type="dcterms:W3CDTF">2021-09-06T09:21:09Z</dcterms:modified>
  <dc:title>《××××》课程目标达成度评价报告（三号黑体不加黑）表1课程目标与毕业要求的对应关系（表头小四楷体-GB2312加黑；表内小五楷体-GB2312，单倍行距，下同。）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547D90A5825748B481F033DF67045328</vt:lpwstr>
  </property>
</Properties>
</file>