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31"/>
        <w:gridCol w:w="3718"/>
        <w:gridCol w:w="1757"/>
        <w:gridCol w:w="2230"/>
      </w:tblGrid>
      <w:tr w:rsidR="00FA38AC" w:rsidRPr="00FA38AC" w:rsidTr="00FA38AC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发表论文（专著）名称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作者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发表刊物名称</w:t>
            </w:r>
          </w:p>
        </w:tc>
      </w:tr>
      <w:tr w:rsidR="00FA38AC" w:rsidRPr="00FA38AC" w:rsidTr="00FA38AC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A seeker of freedom and Independence---A Reader-Response Criticism reading of “The French Lieutenant’s woman?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秦苏芳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《语言与文学研究》第1期</w:t>
            </w:r>
          </w:p>
        </w:tc>
      </w:tr>
      <w:tr w:rsidR="00FA38AC" w:rsidRPr="00FA38AC" w:rsidTr="00FA38AC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英语贺卡贺词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秦苏芳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《大学英语》第6期</w:t>
            </w:r>
          </w:p>
        </w:tc>
      </w:tr>
      <w:tr w:rsidR="00FA38AC" w:rsidRPr="00FA38AC" w:rsidTr="00FA38AC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语气对句子含义的影响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蔡 芳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《高校外语教学与研究》</w:t>
            </w: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第8卷第2期</w:t>
            </w:r>
          </w:p>
        </w:tc>
      </w:tr>
      <w:tr w:rsidR="00FA38AC" w:rsidRPr="00FA38AC" w:rsidTr="00FA38AC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Nonfinite Clauses and Verbless Clauses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蔡 芳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《常州信息职业技术学院学报》</w:t>
            </w: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第3卷第1期</w:t>
            </w:r>
          </w:p>
        </w:tc>
      </w:tr>
      <w:tr w:rsidR="00FA38AC" w:rsidRPr="00FA38AC" w:rsidTr="00FA38AC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输入和输出并重的大学英语教学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蔡 芳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《北方论丛》第4期</w:t>
            </w:r>
          </w:p>
        </w:tc>
      </w:tr>
      <w:tr w:rsidR="00FA38AC" w:rsidRPr="00FA38AC" w:rsidTr="00FA38AC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Decline of the Southern Manners---A Historical Approach to Flannery O’Connor’s A Good Man Is Hard to Find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蔡 芳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《北方论丛》2003年第6期</w:t>
            </w:r>
          </w:p>
        </w:tc>
      </w:tr>
      <w:tr w:rsidR="00FA38AC" w:rsidRPr="00FA38AC" w:rsidTr="00FA38AC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On the Canon of Postmodernism Metafiction---The French Lieutenant's Woman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杨小惠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《江苏工业学院学报》</w:t>
            </w: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第5卷第2期</w:t>
            </w:r>
          </w:p>
        </w:tc>
      </w:tr>
      <w:tr w:rsidR="00FA38AC" w:rsidRPr="00FA38AC" w:rsidTr="00FA38AC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i+1理论与大学英语教学中的输入与输出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杨小惠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</w:tr>
      <w:tr w:rsidR="00FA38AC" w:rsidRPr="00FA38AC" w:rsidTr="00FA38AC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从"A Miserable Merry Christmas"谈矛盾修辞手法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杨小惠(2)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《英语辅导报》第42期</w:t>
            </w:r>
          </w:p>
        </w:tc>
      </w:tr>
      <w:tr w:rsidR="00FA38AC" w:rsidRPr="00FA38AC" w:rsidTr="00FA38AC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从"A Miserable Merry Christmas"谈矛盾修辞手法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章帆（2）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《英语辅导报》第42期</w:t>
            </w:r>
          </w:p>
        </w:tc>
      </w:tr>
      <w:tr w:rsidR="00FA38AC" w:rsidRPr="00FA38AC" w:rsidTr="00FA38AC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戒除不良阅读习惯 掌握基本阅读技巧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孟献民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《英语知识》第2期</w:t>
            </w:r>
          </w:p>
        </w:tc>
      </w:tr>
      <w:tr w:rsidR="00FA38AC" w:rsidRPr="00FA38AC" w:rsidTr="00FA38AC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对优化大学英语课堂教学环境的思考与探索---对非英语专业学生英语学习情况的调查报告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徐 萍（1）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《常州信息职业技术学院学报》第3卷第2期</w:t>
            </w:r>
          </w:p>
        </w:tc>
      </w:tr>
      <w:tr w:rsidR="00FA38AC" w:rsidRPr="00FA38AC" w:rsidTr="00FA38AC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对优化大学英语课堂教学环境的思考与探索---对非英语专业学生英语学习情况的调查报告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黄 陵（2）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《常州信息职业技术学院学报》第3卷第2期</w:t>
            </w:r>
          </w:p>
        </w:tc>
      </w:tr>
      <w:tr w:rsidR="00FA38AC" w:rsidRPr="00FA38AC" w:rsidTr="00FA38AC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论优化大学英语教学环境的迫切性与必要性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徐 萍（1）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《中外教育与研究》第8期</w:t>
            </w:r>
          </w:p>
        </w:tc>
      </w:tr>
      <w:tr w:rsidR="00FA38AC" w:rsidRPr="00FA38AC" w:rsidTr="00FA38AC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论优化大学英语教学环境的迫切性与必要性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黄 陵（2）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《中外教育与研究》第8期</w:t>
            </w:r>
          </w:p>
        </w:tc>
      </w:tr>
      <w:tr w:rsidR="00FA38AC" w:rsidRPr="00FA38AC" w:rsidTr="00FA38AC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浅谈英语写作中句式的多样化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朱 铭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《中学外语教与学》第2期</w:t>
            </w:r>
          </w:p>
        </w:tc>
      </w:tr>
      <w:tr w:rsidR="00FA38AC" w:rsidRPr="00FA38AC" w:rsidTr="00FA38AC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 间接言语行为与语用策略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朱 铭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《外语教学与翻译》</w:t>
            </w: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第3卷第1期</w:t>
            </w:r>
          </w:p>
        </w:tc>
      </w:tr>
      <w:tr w:rsidR="00FA38AC" w:rsidRPr="00FA38AC" w:rsidTr="00FA38AC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18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Beliefs, Motivations and Strategies of Non-English Majors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王秋玲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第四届中国英语教学国际研讨会</w:t>
            </w:r>
          </w:p>
        </w:tc>
      </w:tr>
      <w:tr w:rsidR="00FA38AC" w:rsidRPr="00FA38AC" w:rsidTr="00FA38AC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大脑语言系统的来源和属性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陆勋林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《江苏工业学院学报》第3期</w:t>
            </w:r>
          </w:p>
        </w:tc>
      </w:tr>
      <w:tr w:rsidR="00FA38AC" w:rsidRPr="00FA38AC" w:rsidTr="00FA38AC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语境的动态生成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张琴芳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《江苏工业学院学报》</w:t>
            </w: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第3期</w:t>
            </w:r>
          </w:p>
        </w:tc>
      </w:tr>
      <w:tr w:rsidR="00FA38AC" w:rsidRPr="00FA38AC" w:rsidTr="00FA38AC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英语缩略词新说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董耐婷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《江苏外语教学研究》第1期</w:t>
            </w:r>
          </w:p>
        </w:tc>
      </w:tr>
      <w:tr w:rsidR="00FA38AC" w:rsidRPr="00FA38AC" w:rsidTr="00FA38AC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学术论文关键词标引及英译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张春芳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《中华医学教育与实践》</w:t>
            </w: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第2卷第6期</w:t>
            </w:r>
          </w:p>
        </w:tc>
      </w:tr>
      <w:tr w:rsidR="00FA38AC" w:rsidRPr="00FA38AC" w:rsidTr="00FA38AC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论交际能力与交际策略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薛 荣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《江苏工业学院学报》第4期</w:t>
            </w:r>
          </w:p>
        </w:tc>
      </w:tr>
      <w:tr w:rsidR="00FA38AC" w:rsidRPr="00FA38AC" w:rsidTr="00FA38AC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浅谈大学英语常用词汇的归纳与分类记忆法(一)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薛 荣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《英语辅导报》2003年第21期</w:t>
            </w:r>
          </w:p>
        </w:tc>
      </w:tr>
      <w:tr w:rsidR="00FA38AC" w:rsidRPr="00FA38AC" w:rsidTr="00FA38AC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浅谈大学英语常用词汇的归纳与分类记忆法(二)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薛 荣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《英语辅导报》2003年第22期</w:t>
            </w:r>
          </w:p>
        </w:tc>
      </w:tr>
      <w:tr w:rsidR="00FA38AC" w:rsidRPr="00FA38AC" w:rsidTr="00FA38AC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26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浅谈大学英语常用词汇的归纳与分类记忆法(三)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薛 荣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《英语辅导报》2003年第22期</w:t>
            </w:r>
          </w:p>
        </w:tc>
      </w:tr>
      <w:tr w:rsidR="00FA38AC" w:rsidRPr="00FA38AC" w:rsidTr="00FA38AC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Validation Study of Information Gat-filling as a Technique in Testing Oral Proficiency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薛 荣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第四届中国英语教学国际研讨会</w:t>
            </w:r>
          </w:p>
        </w:tc>
      </w:tr>
      <w:tr w:rsidR="00FA38AC" w:rsidRPr="00FA38AC" w:rsidTr="00FA38AC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28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国外语言学习策略研究概述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朱洪林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《大学英语》</w:t>
            </w:r>
          </w:p>
        </w:tc>
      </w:tr>
      <w:tr w:rsidR="00FA38AC" w:rsidRPr="00FA38AC" w:rsidTr="00FA38AC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29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《新视野大学英语》备战四级同步分级测试(上、下)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徐萍（主编）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苏州大学出版社8月</w:t>
            </w:r>
          </w:p>
        </w:tc>
      </w:tr>
      <w:tr w:rsidR="00FA38AC" w:rsidRPr="00FA38AC" w:rsidTr="00FA38AC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30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《新视野大学英语》备战四级同步分级测试(上、下)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秦苏芳（参编）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苏州大学出版社8月</w:t>
            </w:r>
          </w:p>
        </w:tc>
      </w:tr>
      <w:tr w:rsidR="00FA38AC" w:rsidRPr="00FA38AC" w:rsidTr="00FA38AC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31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《新视野大学英语》备战四级同步分级测试(上、下)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黄陵（参编）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苏州大学出版社8月</w:t>
            </w:r>
          </w:p>
        </w:tc>
      </w:tr>
      <w:tr w:rsidR="00FA38AC" w:rsidRPr="00FA38AC" w:rsidTr="00FA38AC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32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《新视野大学英语》备战四级同步分级测试(上、下)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邱菲（参编）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苏州大学出版社8月</w:t>
            </w:r>
          </w:p>
        </w:tc>
      </w:tr>
      <w:tr w:rsidR="00FA38AC" w:rsidRPr="00FA38AC" w:rsidTr="00FA38AC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33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《新视野大学英语》备战四级同步分级测试(上、下)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朱铭（参编）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苏州大学出版社8月</w:t>
            </w:r>
          </w:p>
        </w:tc>
      </w:tr>
      <w:tr w:rsidR="00FA38AC" w:rsidRPr="00FA38AC" w:rsidTr="00FA38AC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34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《新视野大学英语》备战四级同步分级测试(上、下)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谈文（参编）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苏州大学出版社8月</w:t>
            </w:r>
          </w:p>
        </w:tc>
      </w:tr>
      <w:tr w:rsidR="00FA38AC" w:rsidRPr="00FA38AC" w:rsidTr="00FA38AC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35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《新视野大学英语》备战四级同步分级测试(上、下)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叶盛（参编）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苏州大学出版社8月</w:t>
            </w:r>
          </w:p>
        </w:tc>
      </w:tr>
      <w:tr w:rsidR="00FA38AC" w:rsidRPr="00FA38AC" w:rsidTr="00FA38AC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36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《新视野大学英语》备战四级同步分级测试(上、下)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陆静丹（参编）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苏州大学出版社8月</w:t>
            </w:r>
          </w:p>
        </w:tc>
      </w:tr>
      <w:tr w:rsidR="00FA38AC" w:rsidRPr="00FA38AC" w:rsidTr="00FA38AC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37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《新视野大学英语》(读写教程)导</w:t>
            </w: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读与练习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薛荣（主编）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外语教学与研究出版</w:t>
            </w: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社</w:t>
            </w:r>
          </w:p>
        </w:tc>
      </w:tr>
      <w:tr w:rsidR="00FA38AC" w:rsidRPr="00FA38AC" w:rsidTr="00FA38AC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38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《新视野大学英语》(读写教程)导读与练习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王秋玲（参编）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外语教学与研究出版社</w:t>
            </w:r>
          </w:p>
        </w:tc>
      </w:tr>
      <w:tr w:rsidR="00FA38AC" w:rsidRPr="00FA38AC" w:rsidTr="00FA38AC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39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《新视野大学英语》(读写教程)导读与练习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杨小惠（参编）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外语教学与研究出版社</w:t>
            </w:r>
          </w:p>
        </w:tc>
      </w:tr>
      <w:tr w:rsidR="00FA38AC" w:rsidRPr="00FA38AC" w:rsidTr="00FA38AC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《新视野大学英语》(读写教程)导读与练习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孟献民（参编）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外语教学与研究出版社</w:t>
            </w:r>
          </w:p>
        </w:tc>
      </w:tr>
      <w:tr w:rsidR="00FA38AC" w:rsidRPr="00FA38AC" w:rsidTr="00FA38AC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41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《新视野大学英语》(读写教程)导读与练习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张庆芳（参编）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外语教学与研究出版社</w:t>
            </w:r>
          </w:p>
        </w:tc>
      </w:tr>
      <w:tr w:rsidR="00FA38AC" w:rsidRPr="00FA38AC" w:rsidTr="00FA38AC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42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《新视野大学英语》(读写教程)导读与练习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邱菲（参编）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外语教学与研究出版社</w:t>
            </w:r>
          </w:p>
        </w:tc>
      </w:tr>
      <w:tr w:rsidR="00FA38AC" w:rsidRPr="00FA38AC" w:rsidTr="00FA38AC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43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《新视野大学英语》(读写教程)导读与练习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徐萍（参编）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外语教学与研究出版社</w:t>
            </w:r>
          </w:p>
        </w:tc>
      </w:tr>
      <w:tr w:rsidR="00FA38AC" w:rsidRPr="00FA38AC" w:rsidTr="00FA38AC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44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《新视野大学英语》(读写教程)导读与练习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秦苏芳（参编）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外语教学与研究出版社</w:t>
            </w:r>
          </w:p>
        </w:tc>
      </w:tr>
      <w:tr w:rsidR="00FA38AC" w:rsidRPr="00FA38AC" w:rsidTr="00FA38AC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45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《新视野大学英语》(读写教程)导读与练习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黄陵（参编）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外语教学与研究出版社</w:t>
            </w:r>
          </w:p>
        </w:tc>
      </w:tr>
      <w:tr w:rsidR="00FA38AC" w:rsidRPr="00FA38AC" w:rsidTr="00FA38AC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46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《新视野大学英语》(读写教程)导读与练习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蔡芳（参编）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8AC" w:rsidRPr="00FA38AC" w:rsidRDefault="00FA38AC" w:rsidP="00FA38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8AC">
              <w:rPr>
                <w:rFonts w:ascii="宋体" w:eastAsia="宋体" w:hAnsi="宋体" w:cs="宋体"/>
                <w:kern w:val="0"/>
                <w:sz w:val="24"/>
                <w:szCs w:val="24"/>
              </w:rPr>
              <w:t>外语教学与研究出版社</w:t>
            </w:r>
          </w:p>
        </w:tc>
      </w:tr>
    </w:tbl>
    <w:p w:rsidR="00A03F37" w:rsidRPr="00FA38AC" w:rsidRDefault="00A03F37"/>
    <w:sectPr w:rsidR="00A03F37" w:rsidRPr="00FA38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3F37" w:rsidRDefault="00A03F37" w:rsidP="00FA38AC">
      <w:r>
        <w:separator/>
      </w:r>
    </w:p>
  </w:endnote>
  <w:endnote w:type="continuationSeparator" w:id="1">
    <w:p w:rsidR="00A03F37" w:rsidRDefault="00A03F37" w:rsidP="00FA38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3F37" w:rsidRDefault="00A03F37" w:rsidP="00FA38AC">
      <w:r>
        <w:separator/>
      </w:r>
    </w:p>
  </w:footnote>
  <w:footnote w:type="continuationSeparator" w:id="1">
    <w:p w:rsidR="00A03F37" w:rsidRDefault="00A03F37" w:rsidP="00FA38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38AC"/>
    <w:rsid w:val="00A03F37"/>
    <w:rsid w:val="00FA3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A38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A38A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A38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A38AC"/>
    <w:rPr>
      <w:sz w:val="18"/>
      <w:szCs w:val="18"/>
    </w:rPr>
  </w:style>
  <w:style w:type="character" w:styleId="a5">
    <w:name w:val="Strong"/>
    <w:basedOn w:val="a0"/>
    <w:uiPriority w:val="22"/>
    <w:qFormat/>
    <w:rsid w:val="00FA38A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219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354</Words>
  <Characters>2020</Characters>
  <Application>Microsoft Office Word</Application>
  <DocSecurity>0</DocSecurity>
  <Lines>16</Lines>
  <Paragraphs>4</Paragraphs>
  <ScaleCrop>false</ScaleCrop>
  <Company>china</Company>
  <LinksUpToDate>false</LinksUpToDate>
  <CharactersWithSpaces>2370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3</cp:revision>
  <dcterms:created xsi:type="dcterms:W3CDTF">2019-06-05T06:24:00Z</dcterms:created>
  <dcterms:modified xsi:type="dcterms:W3CDTF">2019-06-05T06:25:00Z</dcterms:modified>
</cp:coreProperties>
</file>