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41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/>
      </w:tblPr>
      <w:tblGrid>
        <w:gridCol w:w="418"/>
        <w:gridCol w:w="3004"/>
        <w:gridCol w:w="1590"/>
        <w:gridCol w:w="3403"/>
      </w:tblGrid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序号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项目名或论文名或书名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教师姓名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b/>
                <w:bCs/>
                <w:kern w:val="0"/>
                <w:sz w:val="24"/>
                <w:szCs w:val="24"/>
              </w:rPr>
              <w:t>发表刊物名称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英汉翻译技巧－－译者的金刚钻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陈垚    （参编）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英译汉教程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陈颖    （副主编）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西安交通大学出版社.2008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〔结构〕一词的用法探讨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崔继华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日语知识.2008.（8）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现代社会语言环境中拟亲属称谓的汉日比较研究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崔继华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中国海洋大学学报.2008.（6）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Adjusting vocabulary teaching,improving writing ability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董耐婷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Adjusting vocabulary teaching,improving writing ability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应用文体翻译：理论与实践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杜志峰   (副主编）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浙江大学出版社.2008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现代汉语方言形容词复杂形式研究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冯薇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江苏工业学院学报.2008.1（6）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论文学翻译中的风格再现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江苏工业学院学报.2008.9（3）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试论文学翻译中的译者风格问题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陕西教育学院学报.2007.23（4）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以构建主义为理论基础的大学英语网络教学实践研究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成都大学学报.2007.21（4）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翻译风格的可译性研究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US-China Foreign Language（美中外语）2008.6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英汉翻译技巧－－译者的金刚钻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高晓琦  （参编）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新理念大学英语阅读（1）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 郭明静  （副主编）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中国科学技术大学出版社.2008.6第3次印刷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新理念大学英语阅读（2）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 郭明静  （副主编）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中国科学技术大学出版社.2008.6第3次印刷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法律英语长句特点及其汉译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郭明静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江苏警官学院学报.2008.23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英汉翻译技巧－－译者的金刚钻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韩燕    （参编）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翻译风格的可译性研究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US-China Foreign Language.(美中外语)2008.6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英汉翻译技巧－－译者的金刚钻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黄成洲  （主编、统稿人）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19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资料翻译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季华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资料翻译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日语各类动词与“～てい</w:t>
            </w: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る”的含义的关系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李莲花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科学时代.2008.（21）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21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传统日语教学与多媒体日语教学的有机结合究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李莲花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日本学研究.2007.12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受身文の指导法のあり方－〔日本语〕におおいての指导法を中心に-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李莲花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研究纪要.岩手大学教育学部.2008号：1-9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助词の〔の〕と〔虚词〕の〔的〕.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李莲花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岩大语文.2008.第13号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中日外来语的民族性格及社会文化心理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内蒙古电大学刊.2008（2）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传统日语教学与多媒体日语教学的有机结合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日本学研究.2007.12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以中文汉字视角看日文汉字教学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日本学研究.2007.12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助词の〔の〕と〔虚词〕の〔的〕.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刘丽芸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岩大语文.2008.第13号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日语各类动词与“～ている”的含义的关系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刘腾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科学时代.2008.（21）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29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谈汉语广告的英译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陆婷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科技文汇.2008（5）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“marathon" 和－（a）thon 在英语构词中的妙用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科技英语学习.2008（9）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前缀“a_”在英语构词中的作用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英语自学.2008.4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预测技巧在大学英语四级听力测试新题型中的运用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孟献民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英语考试研究.2008.5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英语时文悦读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彭倩倩（副主编）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山东科学技术出版社.2008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A Comparative Study of Spring Festival and Christmas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秦苏芳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外语学法教法研究.2008.3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理想与现实：美国教育的悖论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邱菲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科学时代.2007.10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英语时文悦读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邱水红（主编）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山东科学技术出版社.2008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基于流利度的大学英语口语教学探讨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长沙铁道学院学报.2008.9（3）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基于任务型教学的语用能力习得探索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常州工学院学报.2008.26（4）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39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英语阅读中的元认知策略研究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沈菊芬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江苏技术师范学院学报.2008.23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广告英语中双关语的翻译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王春燕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英汉翻译中的增词技巧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王春燕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无锡商业职业技术学院.2008.8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英译汉教程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王春燕（副主</w:t>
            </w: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西安交通大学出版社.2008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43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中日外来语的民族性格及社会文化心理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王金东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.内蒙古电大学刊.2008（2）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任务教学法在英语大班课上的运用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王秋玲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科技创新导报.2008.6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任务教学法在英语大班课上的运用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王小燕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科技创新导报.2008.6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浅谈如何培养学生的日语语用能力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王晓丹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活力.2007（6）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以中文汉字视角看日文汉字教学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王晓丹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日本学研究.2007.12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谈英语学习中动机的激发和培养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王晓玲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活力.2008.6（下）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49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英汉翻译技巧－－译者的金刚钻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王新朋（参编）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西北工业大学出版社.2008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从“冤家”一词的英译看汉英民族心理差异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席娟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教学交流.2008.（3）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从《典型的美国佬》看“模范少数族裔”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向阳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时代文学.2008.4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抑制与颠覆－－比较鲍西娅和孟丽君的爱情观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向阳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电影文学.2008.1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华裔女性的身份危机-从后殖民女性主义角度解读《喜福会》中女性形象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谢亮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科技信息.2008（32)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From Classic Test Theory to Item Response Theory:Two Mathematical Models of Language Testing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薛荣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From Classic Test Theory to Item Response Theory:Two Mathematical Models of Language Testing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多元智能理论与外语教育评价的多元化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薛荣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现代远距离教育.2008（4）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当代语言测试：理论发展与未来趋势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薛荣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外语与外语教学.2008（10）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交际语言测试：理论模式与评估标准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薛荣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外语教学.2008.29（3）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英译汉教程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薛荣 （主编）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西安交通大学出版社.2008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59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论任务型语言教学中语言形式和语言意义的平衡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颜榴红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基于学生需求的机辅写作任务对学生写作的影响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颜榴红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嘉兴学院学报.2008.（5）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论教师的专业化发展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颜榴红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宁夏教育.2008.（9）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传统日语教学与多媒体日语教学的有机结合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颜榴红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日本学研究.2007.12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63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论网络环境下的外语教学与跨文化交际能力的培养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杨小惠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外语学法教法研究.2008（2）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浅议《灰姑娘》中折射的男权与女性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叶盛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英语教学中任务设计的步骤、难度和顺序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叶盛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吉林教育.2008.9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浅议《灰姑娘》中折射的男权与女性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叶盛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任务教学法在英语大班课上的运用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曾伟伟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科技创新导报.2008.6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语境与英语词汇教学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69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从英汉句子结构差异论英语关系分句的汉译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洛阳师范学院报.2008.6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浅议英语中的分隔结构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张春芳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英语知识. 2008.3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关于改进大学生就业工作的思考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张继延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中国青年科技.2008（10）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论文学翻译中的风格再现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张军益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试论文学翻译中的译者风格问题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张军益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陕西教育学院学报.2007.23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以构建主义为理论基础的大学英语网络教学实践研究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张军益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成都大学学报.2007.21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词义韵－认识词语搭配的新视角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职业时空.2008.4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拟形诗的意象翻译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张琴芳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科教文汇.2008（1）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77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语词的意义漂移与社会生活的变迁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78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《寂静的春天》：像爱护生命一样关爱自然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湖北成人教育学院学报.2008.14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79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代达罗斯神话：技术的社会控制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广西社会科学.2008.3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80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她朝呼啸的大海而去－－蕾切尔•卡逊的大海情缘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河北北方学院学报.2008.24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81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科学技术形象的现代转换－－读“反乌托邦”小说《美丽新世界）.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科学时代.2007.12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82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梭罗：文明世界的孤独行者－－读梭罗的《瓦尔登湖》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张庆芳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苏州教育学院学报.2007.24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83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解读华裔移民在美国社会不幸遭遇的深层原因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章晶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84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浅析《华女阿五》中弱势族裔女性作家的生存策略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章晶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科学时代.2008.18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85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解读华裔移民在美国社会不</w:t>
            </w: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幸遭遇的深层原因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章晶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江苏工业学院学报.2008.9</w:t>
            </w:r>
          </w:p>
        </w:tc>
      </w:tr>
      <w:tr w:rsidR="00245916" w:rsidRPr="00245916" w:rsidTr="00245916">
        <w:trPr>
          <w:tblCellSpacing w:w="0" w:type="dxa"/>
          <w:jc w:val="center"/>
        </w:trPr>
        <w:tc>
          <w:tcPr>
            <w:tcW w:w="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86</w:t>
            </w:r>
          </w:p>
        </w:tc>
        <w:tc>
          <w:tcPr>
            <w:tcW w:w="301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词块理论及其对于英语教学的启示</w:t>
            </w:r>
          </w:p>
        </w:tc>
        <w:tc>
          <w:tcPr>
            <w:tcW w:w="12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朱洪林</w:t>
            </w:r>
          </w:p>
        </w:tc>
        <w:tc>
          <w:tcPr>
            <w:tcW w:w="34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45916" w:rsidRPr="00245916" w:rsidRDefault="00245916" w:rsidP="00245916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45916">
              <w:rPr>
                <w:rFonts w:ascii="宋体" w:eastAsia="宋体" w:hAnsi="宋体" w:cs="宋体"/>
                <w:kern w:val="0"/>
                <w:sz w:val="24"/>
                <w:szCs w:val="24"/>
              </w:rPr>
              <w:t>科教文汇.2008（3）</w:t>
            </w:r>
          </w:p>
        </w:tc>
      </w:tr>
    </w:tbl>
    <w:p w:rsidR="002560E6" w:rsidRDefault="002560E6"/>
    <w:sectPr w:rsidR="002560E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60E6" w:rsidRDefault="002560E6" w:rsidP="00245916">
      <w:r>
        <w:separator/>
      </w:r>
    </w:p>
  </w:endnote>
  <w:endnote w:type="continuationSeparator" w:id="1">
    <w:p w:rsidR="002560E6" w:rsidRDefault="002560E6" w:rsidP="002459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60E6" w:rsidRDefault="002560E6" w:rsidP="00245916">
      <w:r>
        <w:separator/>
      </w:r>
    </w:p>
  </w:footnote>
  <w:footnote w:type="continuationSeparator" w:id="1">
    <w:p w:rsidR="002560E6" w:rsidRDefault="002560E6" w:rsidP="002459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5916"/>
    <w:rsid w:val="00245916"/>
    <w:rsid w:val="00256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4591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45916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4591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45916"/>
    <w:rPr>
      <w:sz w:val="18"/>
      <w:szCs w:val="18"/>
    </w:rPr>
  </w:style>
  <w:style w:type="character" w:styleId="a5">
    <w:name w:val="Strong"/>
    <w:basedOn w:val="a0"/>
    <w:uiPriority w:val="22"/>
    <w:qFormat/>
    <w:rsid w:val="00245916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16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0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19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97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573</Words>
  <Characters>3268</Characters>
  <Application>Microsoft Office Word</Application>
  <DocSecurity>0</DocSecurity>
  <Lines>27</Lines>
  <Paragraphs>7</Paragraphs>
  <ScaleCrop>false</ScaleCrop>
  <Company>china</Company>
  <LinksUpToDate>false</LinksUpToDate>
  <CharactersWithSpaces>3834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AutoBVT</cp:lastModifiedBy>
  <cp:revision>3</cp:revision>
  <dcterms:created xsi:type="dcterms:W3CDTF">2019-06-05T06:19:00Z</dcterms:created>
  <dcterms:modified xsi:type="dcterms:W3CDTF">2019-06-05T06:21:00Z</dcterms:modified>
</cp:coreProperties>
</file>