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0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06"/>
        <w:gridCol w:w="989"/>
        <w:gridCol w:w="3048"/>
        <w:gridCol w:w="1495"/>
        <w:gridCol w:w="1242"/>
        <w:gridCol w:w="1716"/>
        <w:gridCol w:w="818"/>
        <w:gridCol w:w="616"/>
      </w:tblGrid>
      <w:tr w:rsidR="0064674C" w:rsidRPr="0064674C" w:rsidTr="0064674C">
        <w:trPr>
          <w:trHeight w:val="72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b/>
                <w:bCs/>
                <w:color w:val="800000"/>
                <w:kern w:val="0"/>
                <w:sz w:val="22"/>
              </w:rPr>
              <w:t>序号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b/>
                <w:bCs/>
                <w:color w:val="800000"/>
                <w:kern w:val="0"/>
                <w:sz w:val="22"/>
              </w:rPr>
              <w:t>作者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b/>
                <w:bCs/>
                <w:color w:val="800000"/>
                <w:kern w:val="0"/>
                <w:sz w:val="22"/>
              </w:rPr>
              <w:t>论文名称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b/>
                <w:bCs/>
                <w:color w:val="800000"/>
                <w:kern w:val="0"/>
                <w:sz w:val="22"/>
              </w:rPr>
              <w:t>级别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b/>
                <w:bCs/>
                <w:color w:val="800000"/>
                <w:kern w:val="0"/>
                <w:sz w:val="22"/>
              </w:rPr>
              <w:t>杂志名称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b/>
                <w:bCs/>
                <w:color w:val="800000"/>
                <w:kern w:val="0"/>
                <w:sz w:val="22"/>
              </w:rPr>
              <w:t>发表时间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b/>
                <w:bCs/>
                <w:color w:val="800000"/>
                <w:kern w:val="0"/>
                <w:sz w:val="22"/>
              </w:rPr>
              <w:t>分类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b/>
                <w:bCs/>
                <w:color w:val="800000"/>
                <w:kern w:val="0"/>
                <w:sz w:val="22"/>
              </w:rPr>
              <w:t>分值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陈颖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语义韵视角下虚化程度副词研究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外国语文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2012-6-1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董耐婷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从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professor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看英语词汇变体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英语知识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2012.12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杜志峰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国际高等教育质量保障热点问题和发展　趋势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CSSCI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中国高等教育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600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杜志峰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基础影视翻译与研究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编著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浙江大学出版社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1905-7-5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编著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240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冯霞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基于自主学习的外语信息资源整合优化　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CSSCI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外语电化教学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2013-4-10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500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冯霞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高校外语信息资源共享机制构建研究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中国成人教育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2013-10-20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从语言接触看语言文化迁移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—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以汉语中的英语借词为对象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社科版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常州大学社会科学版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2013（14）97-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定势对文化移情能力的消解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重庆交通大学学报社科版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2013（13）120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61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孔文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二语写作中的同伴反馈：对称性还是非对称性？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校内指定一级重要期刊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《外语教学》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2013（4）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1200</w:t>
            </w:r>
          </w:p>
        </w:tc>
      </w:tr>
      <w:tr w:rsidR="0064674C" w:rsidRPr="0064674C" w:rsidTr="0064674C">
        <w:trPr>
          <w:trHeight w:val="63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孔文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L2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写作动态评估中的同伴中介干预与教师中介干预比较研究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校内指定二级重要期刊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《外语界》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 （3）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孔文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外语写作教学中的动态评估：模型构建及其实证研究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学术性专著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南京大学出　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孔文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另类评估的新发展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——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动态评估面面观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《解放军外国语学院学报》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孔文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国外教师反馈研究三十年：理论与实践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《大学英语教学与研究》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2013-3-1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刘丽敏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《大学英语分级教学模式的探索》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常州工学院学报（社科版）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2013-3-1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刘丽敏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微博的英语教学功能及优势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常州大学学报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2013-12-1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72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刘萍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《学徒的神仙》中虚幻的人道主义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长城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2013.3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陆婷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小学英语教师培训的实然困境与应然选择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——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以常州市为例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苏州教育学院学报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2013（4）103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陆婷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小学英语教师专业发展现状调查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——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以江苏省常州市为例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湖北广播电视大学学报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2013（6）146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63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苏守玉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提升高校毕业论文（设计）的策略研究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常州职业信息技术学院学报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55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大学英语教学中跨文化交际能力培养研究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教育与职业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2013-3-1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63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非英语专业本科生翻译教学的可行性研究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教育与职业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2013-7-1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63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王春燕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非英语专业本科生翻译能力培养新途径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--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任务型翻译模式研究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69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王璐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我国翻译教学中的问题及其出路探索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中国电力教育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2013-6-1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52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商务英语人才的就业危机和培养策略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中国人才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2013-3-15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67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英文报刊辅助英语阅读教学的研究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中文核心期刊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教学与管理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2013-9-20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400</w:t>
            </w:r>
          </w:p>
        </w:tc>
      </w:tr>
      <w:tr w:rsidR="0064674C" w:rsidRPr="0064674C" w:rsidTr="0064674C">
        <w:trPr>
          <w:trHeight w:val="61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及物性视角下的中西网络新闻标题批评性分析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社科版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常州大学学报（社科版）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2013（6）74-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67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王宁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商务英语在企业对外交流中的应用解析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时代金融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2013(1):229-230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7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王新朋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试论电子辞书的用户教育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赤峰学院学报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2012.12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70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王永萍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特殊仮名「エ」の甲類と乙類についてーー中日の音韻体系のつながりを中心に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高知大学留学生教育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2013.7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8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吴丽霞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《外科室》中伯爵夫人的女性主义解读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社科版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常州大学学报社会科学版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2013.2（P85）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51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熊长江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Cool Edit Pro 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运用于外语听力教学多媒体课件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宁波教育学院学报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2013-1-1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45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熊长江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高校网络舆情预警管理探析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中国电力教育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2013-2-1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58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从因素论到认知论：现代智力理论发展　述评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社科版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2013.11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70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新编大学英语泛听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普通教材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外语教学与研究出版社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2012-6-1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教材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45</w:t>
            </w:r>
          </w:p>
        </w:tc>
      </w:tr>
      <w:tr w:rsidR="0064674C" w:rsidRPr="0064674C" w:rsidTr="0064674C">
        <w:trPr>
          <w:trHeight w:val="48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薛荣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中国文化拓展教程（英文版）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普通教材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高等教育出　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2013-9-1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教材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371</w:t>
            </w:r>
          </w:p>
        </w:tc>
      </w:tr>
      <w:tr w:rsidR="0064674C" w:rsidRPr="0064674C" w:rsidTr="0064674C">
        <w:trPr>
          <w:trHeight w:val="76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杨逸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消费主义与伦理困境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——</w:t>
            </w: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爱德华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·</w:t>
            </w: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阿尔比《美国梦》中的家庭伦理问题探析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海外英语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2013.203-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63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殷娟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服务意识比较研究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学术性专著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南京大学出　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2012.1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5760</w:t>
            </w:r>
          </w:p>
        </w:tc>
      </w:tr>
      <w:tr w:rsidR="0064674C" w:rsidRPr="0064674C" w:rsidTr="0064674C">
        <w:trPr>
          <w:trHeight w:val="76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lastRenderedPageBreak/>
              <w:t>38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翟佳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任务型教学法在大学英语分级教学中的　应用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中国电力教育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2012-12-1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80</w:t>
            </w:r>
          </w:p>
        </w:tc>
      </w:tr>
      <w:tr w:rsidR="0064674C" w:rsidRPr="0064674C" w:rsidTr="0064674C">
        <w:trPr>
          <w:trHeight w:val="69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张春芳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功能翻译理论视域下的学术论文摘要英译研究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学术性专著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南京大学出　版社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2012.1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2300</w:t>
            </w:r>
          </w:p>
        </w:tc>
      </w:tr>
      <w:tr w:rsidR="0064674C" w:rsidRPr="0064674C" w:rsidTr="0064674C">
        <w:trPr>
          <w:trHeight w:val="55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张军益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谐音广告的模因考论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哈尔滨学院学报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2013（34）105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61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张军益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预设的主体间性考论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安徽工业大学学报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2012（29）41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1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张悦E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长三角地区动漫旅游文化产业发展现状及目标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现代商业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2013.5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1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周小川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麦尔维尔航海叙事作品中伊甸园神话的现实观照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(</w:t>
            </w: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社科版</w:t>
            </w: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常州大学学报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2013，14（4）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64674C" w:rsidRPr="0064674C" w:rsidTr="0064674C">
        <w:trPr>
          <w:trHeight w:val="51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《挪威的森林》文学语言的魅力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长春工业大学学报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2013.2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85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日本影视剧与日语学习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长江大学学报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2013.3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  <w:tr w:rsidR="0064674C" w:rsidRPr="0064674C" w:rsidTr="0064674C">
        <w:trPr>
          <w:trHeight w:val="51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周燕</w:t>
            </w:r>
          </w:p>
        </w:tc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日语影视作品中的文化要素分析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统计源期刊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湖北科技学院学报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2013.2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科研论文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4674C" w:rsidRPr="0064674C" w:rsidRDefault="0064674C" w:rsidP="0064674C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674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</w:tr>
    </w:tbl>
    <w:p w:rsidR="00B71A67" w:rsidRDefault="00B71A67"/>
    <w:sectPr w:rsidR="00B71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A67" w:rsidRDefault="00B71A67" w:rsidP="0064674C">
      <w:r>
        <w:separator/>
      </w:r>
    </w:p>
  </w:endnote>
  <w:endnote w:type="continuationSeparator" w:id="1">
    <w:p w:rsidR="00B71A67" w:rsidRDefault="00B71A67" w:rsidP="00646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A67" w:rsidRDefault="00B71A67" w:rsidP="0064674C">
      <w:r>
        <w:separator/>
      </w:r>
    </w:p>
  </w:footnote>
  <w:footnote w:type="continuationSeparator" w:id="1">
    <w:p w:rsidR="00B71A67" w:rsidRDefault="00B71A67" w:rsidP="006467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74C"/>
    <w:rsid w:val="0064674C"/>
    <w:rsid w:val="00B7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7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74C"/>
    <w:rPr>
      <w:sz w:val="18"/>
      <w:szCs w:val="18"/>
    </w:rPr>
  </w:style>
  <w:style w:type="character" w:styleId="a5">
    <w:name w:val="Strong"/>
    <w:basedOn w:val="a0"/>
    <w:uiPriority w:val="22"/>
    <w:qFormat/>
    <w:rsid w:val="006467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408</Words>
  <Characters>2326</Characters>
  <Application>Microsoft Office Word</Application>
  <DocSecurity>0</DocSecurity>
  <Lines>19</Lines>
  <Paragraphs>5</Paragraphs>
  <ScaleCrop>false</ScaleCrop>
  <Company>china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2019-06-05T06:10:00Z</dcterms:created>
  <dcterms:modified xsi:type="dcterms:W3CDTF">2019-06-05T06:11:00Z</dcterms:modified>
</cp:coreProperties>
</file>