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75" w:type="dxa"/>
        <w:tblInd w:w="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1260"/>
        <w:gridCol w:w="4282"/>
        <w:gridCol w:w="1983"/>
        <w:gridCol w:w="1417"/>
        <w:gridCol w:w="1416"/>
        <w:gridCol w:w="1417"/>
      </w:tblGrid>
      <w:tr w:rsidR="00FD5E0E" w:rsidRPr="00FD5E0E" w:rsidTr="00FD5E0E">
        <w:trPr>
          <w:trHeight w:val="27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ind w:firstLine="44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第一作者姓名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论文题名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期刊级别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杂志名称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卷期页码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</w:tr>
      <w:tr w:rsidR="00FD5E0E" w:rsidRPr="00FD5E0E" w:rsidTr="00FD5E0E">
        <w:trPr>
          <w:trHeight w:val="81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孔文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全球化时代的L2测评：挑战与思考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《常州大学人文社科类重要期刊目录》指定的B2类期刊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外语界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2014年第5期 89-96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81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王新朋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词汇同义关系对多维词汇知识习得的影响研究.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《常州大学人文社科类重要期刊目录》指定的B2类期刊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外语界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2014年第2期,49-57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60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王新朋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词汇呈现方式对多维词汇知识习得的影响研究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《常州大学人文社科类重要期刊目录》指定的B2类期刊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外语与外语教学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2014年12月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韩燕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基于跨文化素养调查的文化创意人才培养问题探析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CSSCI期刊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现代传播（中国传媒大学学报）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2014-9-15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李晓明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培育协同文化 提升大学科技园创新绩效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校内指定重要期刊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中国高等教育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2014-9-1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陈林俊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当代日本的简化日语研究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中文核心期刊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教育评论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第9期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董耐婷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国际化应用型外语专业人才培养模式研究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中文核心期刊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中国人才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2014-7-15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冯霞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TPACK框架下大学英语教师的专业发展研究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中文核心期刊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教育与职业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2014-9-20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韩燕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汉语中英源外来词的本土化顺应研究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中文核心期刊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中华文化论坛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2013年第12期，157-160</w:t>
            </w: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页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lastRenderedPageBreak/>
              <w:t>科研论文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李晓明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试析高等教育产学研结合的制度创新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中文核心期刊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黑龙江高教研究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2014-1-1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颜榴红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教育信息化背景下教师学习共同体的交互策略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中文核心期刊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教育与职业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2014-10-1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陈磊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隐秘与固守:浅议狄金森诗歌策略的唯美主义倾向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常州大学学报(社科版)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常州大学学报社科版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2014(3):86-88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刘腾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《山椒鱼》的“存在”意义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常州大学学报(社科版)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常州大学学报（社会科学版）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2014-3-28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吴海芳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托尼.莫里森文学创作与文化记忆的建构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常州大学学报(社科版)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常州大学学报社科版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2014(6):97-100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吴丽霞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论芥川奖获奖作《乳与卵》的身体叙事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常州大学学报(社科版)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常州大学学报（社科版）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2014.2（P81）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杨晶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试论杜拉斯小说《情人》中的水意象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常州大学学报(社科版)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常州大学学报(社科版）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2014.4.97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朱洪林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常州方言和普通话的接触研究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常州大学学报(社科版)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2014.3.78-81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33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董耐婷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词小错不小---英语变体和文化特性视角下词语翻译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大学英语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2014第一期，260-264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董耐婷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 xml:space="preserve"> 英语专业学生词汇广度知识结构缺陷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英语广场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2014年第8期，61-63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陈磊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美洲大陆的唯美主义先锋--小议狄金森的诗作理念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现代语文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2014(16):77-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郭明静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功能翻译理论指导下的警务英语翻译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佳木斯教育学院学报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2014.5：308-309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韩燕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高校学生对汉语中英语外来词的态度及使用习惯调查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常州信息职业技术学院学报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2014年13卷第1期，44-47页，89页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韩燕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字母词的现状及未来-基于第5版和第6版《现代汉语词典》的比较研究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苏州教育学院学报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2014年第31卷第2期，60-63页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李敦东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学术语篇的主要人际资源及其功能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常州大学学报（社会科学版）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2014-9-28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李敦东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高校英语专业人才智能配置的社会预期研究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江苏技术师范学院学报（社会科学版）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2013-12-28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李轶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输出驱动下的分课型教学模式动因分析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求知导刊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2014年第12期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李轶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基于胜任特征的高校辅导员队伍建设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职教通讯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2014年12月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陆燕萍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大学英语分级教学下非英语专业口语错误的实证分析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疯狂英语（教师版）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2014-2-1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彭倩倩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商务英语信函的体裁特征分析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中国电力教育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2014-3-10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王东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语义相关和音韵重复词汇呈现方式对二语词汇习得的影响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长江大学学报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2014-4-15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王东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不同母语背景下留学生汉语疑问句习得调查与研究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海外英语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2014-6-15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王宁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多模态视角下《中国日报》网站国际话语权的构建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安徽工业大学学报（社会科学版）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2014（1）74-76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王宁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英语生态环境习语的语用策略分析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苏州教育学院学报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2014-4-25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王晓丹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“自尊”理论在日语学习倦怠干预中的应用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青年作家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2014-10-25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王新朋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非英语专业学生词典使用策略与词汇水平的相关性研究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牡丹江教育学院学报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2014-7-20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王新朋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词汇呈现方式对二语词汇刻意学习效果的影响研究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长春教育学院学报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2014-5-15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熊长江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高职教育园区网络舆情监测管理体系的研究与构建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《黑龙江教育（高教研究与评估）》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2014-5-1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许硕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受众理论视阈下西班牙语对外经济宣传问题探析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经济研究导刊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2014-5-1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许硕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浅谈利用小语种进行城市对外宣传-----以常州市利用西班牙语进行对外宣传为例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常州大学学报(社会科学版)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2014-5-1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许硕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高校西班牙语教学课内实践问题探析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绥化学院学报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2014-6-1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薛荣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从PBT到IBT：现代语言测试理论发展与TOEFL考试的嬗变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外语测试与教学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2014-10-10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杨小惠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人文性和工具性视野下的大学英语课程再定位研究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《常州大学学报》（社科版）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2014-9-28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杨逸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《爱德华·阿尔比&lt;美国梦》的家庭伦理问题探析》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《江苏外语研究》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2014年第五期，55-57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殷娟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日本旅游高职教育中服务意识培养探析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现代商业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2014-5-1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54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翟佳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任务型教学下的大学英语阅读教学的研究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湖北广播电视大学学报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2014-5-1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张悦E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认知语言学视角下的多义语语义扩张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江苏理工学院学报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2014（1）：35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周燕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从川端康成《千只鹤》看日本母性崇拜的文化传统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长春师范大学学报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2014-7-1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朱洪林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口语教学策略优化探讨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教育教学论坛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2013-12-4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杨小惠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跨文化交际视角下的China English和Chinese English 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kern w:val="0"/>
                <w:sz w:val="22"/>
              </w:rPr>
              <w:t>统计源期刊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《常州工学院学报》社科版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2013-12-28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科研论文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C00000"/>
                <w:kern w:val="0"/>
                <w:sz w:val="22"/>
              </w:rPr>
              <w:t xml:space="preserve">　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C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C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C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color w:val="C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color w:val="C00000"/>
                <w:kern w:val="0"/>
                <w:sz w:val="22"/>
              </w:rPr>
              <w:t xml:space="preserve">　</w:t>
            </w:r>
          </w:p>
        </w:tc>
      </w:tr>
      <w:tr w:rsidR="00FD5E0E" w:rsidRPr="00FD5E0E" w:rsidTr="00FD5E0E">
        <w:trPr>
          <w:trHeight w:val="270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主编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书名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出版社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出版日期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类型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颜榴红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中西文化概况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南京大学出版社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2014-10-1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教材</w:t>
            </w:r>
          </w:p>
        </w:tc>
      </w:tr>
      <w:tr w:rsidR="00FD5E0E" w:rsidRPr="00FD5E0E" w:rsidTr="00FD5E0E">
        <w:trPr>
          <w:trHeight w:val="285"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薛荣</w:t>
            </w:r>
          </w:p>
        </w:tc>
        <w:tc>
          <w:tcPr>
            <w:tcW w:w="4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中国文化教程（英文版）修订本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面向21世纪课程教材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南京大学出版社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/>
                <w:kern w:val="0"/>
                <w:sz w:val="22"/>
              </w:rPr>
              <w:t>2014-7-1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FD5E0E" w:rsidRPr="00FD5E0E" w:rsidRDefault="00FD5E0E" w:rsidP="00FD5E0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D5E0E">
              <w:rPr>
                <w:rFonts w:ascii="Arial" w:eastAsia="宋体" w:hAnsi="Arial" w:cs="Arial" w:hint="eastAsia"/>
                <w:kern w:val="0"/>
                <w:sz w:val="22"/>
              </w:rPr>
              <w:t>教材</w:t>
            </w:r>
          </w:p>
        </w:tc>
      </w:tr>
    </w:tbl>
    <w:p w:rsidR="00F76C9A" w:rsidRDefault="00F76C9A"/>
    <w:sectPr w:rsidR="00F76C9A" w:rsidSect="00FD5E0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C9A" w:rsidRDefault="00F76C9A" w:rsidP="00FD5E0E">
      <w:r>
        <w:separator/>
      </w:r>
    </w:p>
  </w:endnote>
  <w:endnote w:type="continuationSeparator" w:id="1">
    <w:p w:rsidR="00F76C9A" w:rsidRDefault="00F76C9A" w:rsidP="00FD5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C9A" w:rsidRDefault="00F76C9A" w:rsidP="00FD5E0E">
      <w:r>
        <w:separator/>
      </w:r>
    </w:p>
  </w:footnote>
  <w:footnote w:type="continuationSeparator" w:id="1">
    <w:p w:rsidR="00F76C9A" w:rsidRDefault="00F76C9A" w:rsidP="00FD5E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5E0E"/>
    <w:rsid w:val="00F76C9A"/>
    <w:rsid w:val="00FD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5E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5E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5E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5E0E"/>
    <w:rPr>
      <w:sz w:val="18"/>
      <w:szCs w:val="18"/>
    </w:rPr>
  </w:style>
  <w:style w:type="character" w:styleId="a5">
    <w:name w:val="Strong"/>
    <w:basedOn w:val="a0"/>
    <w:uiPriority w:val="22"/>
    <w:qFormat/>
    <w:rsid w:val="00FD5E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453</Words>
  <Characters>2585</Characters>
  <Application>Microsoft Office Word</Application>
  <DocSecurity>0</DocSecurity>
  <Lines>21</Lines>
  <Paragraphs>6</Paragraphs>
  <ScaleCrop>false</ScaleCrop>
  <Company>china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2019-06-05T06:09:00Z</dcterms:created>
  <dcterms:modified xsi:type="dcterms:W3CDTF">2019-06-05T06:10:00Z</dcterms:modified>
</cp:coreProperties>
</file>