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0D" w:rsidRDefault="00597FD6">
      <w:pPr>
        <w:pStyle w:val="zw"/>
        <w:spacing w:before="163"/>
        <w:ind w:firstLineChars="0" w:firstLine="0"/>
        <w:rPr>
          <w:rFonts w:ascii="黑体" w:eastAsia="黑体" w:hAnsi="黑体" w:cs="黑体"/>
          <w:b/>
          <w:bCs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附5：常州大学实习教学大纲编制推荐模板</w:t>
      </w:r>
    </w:p>
    <w:p w:rsidR="00CE480D" w:rsidRDefault="00597FD6">
      <w:pPr>
        <w:spacing w:beforeLines="50" w:before="156" w:afterLines="50" w:after="156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eastAsia="黑体" w:hint="eastAsia"/>
          <w:bCs/>
          <w:color w:val="000000"/>
          <w:sz w:val="30"/>
        </w:rPr>
        <w:t>《</w:t>
      </w:r>
      <w:r>
        <w:rPr>
          <w:rFonts w:eastAsia="黑体" w:hint="eastAsia"/>
          <w:bCs/>
          <w:color w:val="000000"/>
          <w:sz w:val="30"/>
        </w:rPr>
        <w:t>****</w:t>
      </w:r>
      <w:r>
        <w:rPr>
          <w:rFonts w:eastAsia="黑体" w:hint="eastAsia"/>
          <w:bCs/>
          <w:color w:val="000000"/>
          <w:sz w:val="30"/>
        </w:rPr>
        <w:t>实习》教学大纲</w:t>
      </w:r>
    </w:p>
    <w:p w:rsidR="00CE480D" w:rsidRDefault="00597FD6">
      <w:pPr>
        <w:pStyle w:val="Default"/>
        <w:snapToGrid w:val="0"/>
        <w:spacing w:beforeLines="50" w:before="156" w:afterLines="50" w:after="156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 w:rsidR="00CE480D">
        <w:trPr>
          <w:trHeight w:val="426"/>
          <w:jc w:val="center"/>
        </w:trPr>
        <w:tc>
          <w:tcPr>
            <w:tcW w:w="1512" w:type="dxa"/>
            <w:vMerge w:val="restart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 w:rsidR="00CE480D" w:rsidRDefault="00CE480D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6"/>
          <w:jc w:val="center"/>
        </w:trPr>
        <w:tc>
          <w:tcPr>
            <w:tcW w:w="1512" w:type="dxa"/>
            <w:vMerge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 w:rsidR="00CE480D" w:rsidRDefault="00CE480D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5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5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5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E480D" w:rsidRDefault="00CE480D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5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CE480D">
        <w:trPr>
          <w:trHeight w:val="426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（全称）</w:t>
            </w:r>
          </w:p>
        </w:tc>
      </w:tr>
      <w:tr w:rsidR="00CE480D">
        <w:trPr>
          <w:trHeight w:val="426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实习方式</w:t>
            </w:r>
          </w:p>
        </w:tc>
        <w:tc>
          <w:tcPr>
            <w:tcW w:w="6698" w:type="dxa"/>
            <w:gridSpan w:val="9"/>
            <w:vAlign w:val="center"/>
          </w:tcPr>
          <w:p w:rsidR="00CE480D" w:rsidRDefault="00597FD6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集中（    ）  分散（    ）  其他（    ）</w:t>
            </w:r>
          </w:p>
        </w:tc>
      </w:tr>
      <w:tr w:rsidR="00CE480D">
        <w:trPr>
          <w:trHeight w:val="426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 w:rsidR="00CE480D" w:rsidRDefault="00597FD6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 w:rsidR="00CE480D">
        <w:trPr>
          <w:trHeight w:val="425"/>
          <w:jc w:val="center"/>
        </w:trPr>
        <w:tc>
          <w:tcPr>
            <w:tcW w:w="1512" w:type="dxa"/>
            <w:vAlign w:val="center"/>
          </w:tcPr>
          <w:p w:rsidR="00CE480D" w:rsidRDefault="00597FD6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写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gridSpan w:val="2"/>
            <w:vAlign w:val="center"/>
          </w:tcPr>
          <w:p w:rsidR="00CE480D" w:rsidRDefault="00CE480D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CE480D" w:rsidRDefault="00597FD6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定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vAlign w:val="center"/>
          </w:tcPr>
          <w:p w:rsidR="00CE480D" w:rsidRDefault="00CE480D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CE480D" w:rsidRDefault="00597FD6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准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40" w:type="dxa"/>
            <w:vAlign w:val="center"/>
          </w:tcPr>
          <w:p w:rsidR="00CE480D" w:rsidRDefault="00CE480D"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 w:rsidR="00CE480D" w:rsidRDefault="00597FD6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1</w:t>
      </w:r>
      <w:r>
        <w:rPr>
          <w:rFonts w:eastAsia="宋体"/>
          <w:sz w:val="21"/>
          <w:szCs w:val="21"/>
        </w:rPr>
        <w:t>：</w:t>
      </w:r>
    </w:p>
    <w:p w:rsidR="00CE480D" w:rsidRDefault="00597FD6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2</w:t>
      </w:r>
      <w:r>
        <w:rPr>
          <w:rFonts w:eastAsia="宋体"/>
          <w:sz w:val="21"/>
          <w:szCs w:val="21"/>
        </w:rPr>
        <w:t>：</w:t>
      </w:r>
    </w:p>
    <w:p w:rsidR="00CE480D" w:rsidRDefault="00597FD6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3</w:t>
      </w:r>
      <w:r>
        <w:rPr>
          <w:rFonts w:eastAsia="宋体"/>
          <w:sz w:val="21"/>
          <w:szCs w:val="21"/>
        </w:rPr>
        <w:t>：</w:t>
      </w:r>
    </w:p>
    <w:p w:rsidR="00CE480D" w:rsidRDefault="00597FD6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 w:rsidR="00CE480D" w:rsidRDefault="00597FD6"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 w:hint="eastAsia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 w:rsidR="00CE480D" w:rsidRDefault="00597FD6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</w:t>
      </w:r>
      <w:r>
        <w:rPr>
          <w:rFonts w:eastAsia="宋体"/>
          <w:color w:val="FF0000"/>
          <w:sz w:val="21"/>
          <w:szCs w:val="21"/>
        </w:rPr>
        <w:t>根据课程特点和</w:t>
      </w:r>
      <w:r>
        <w:rPr>
          <w:rFonts w:eastAsia="宋体" w:hint="eastAsia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 w:rsidR="00C1565E">
        <w:rPr>
          <w:rFonts w:eastAsia="宋体" w:hint="eastAsia"/>
          <w:color w:val="FF0000"/>
          <w:sz w:val="21"/>
          <w:szCs w:val="21"/>
        </w:rPr>
        <w:t>（单列</w:t>
      </w:r>
      <w:bookmarkStart w:id="0" w:name="_GoBack"/>
      <w:bookmarkEnd w:id="0"/>
      <w:r w:rsidR="00C1565E">
        <w:rPr>
          <w:rFonts w:eastAsia="宋体" w:hint="eastAsia"/>
          <w:color w:val="FF0000"/>
          <w:sz w:val="21"/>
          <w:szCs w:val="21"/>
        </w:rPr>
        <w:t>）</w:t>
      </w:r>
      <w:r>
        <w:rPr>
          <w:rFonts w:eastAsia="宋体" w:hint="eastAsia"/>
          <w:color w:val="FF0000"/>
          <w:sz w:val="21"/>
          <w:szCs w:val="21"/>
        </w:rPr>
        <w:t>；</w:t>
      </w:r>
    </w:p>
    <w:p w:rsidR="00CE480D" w:rsidRPr="00597FD6" w:rsidRDefault="00597FD6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eastAsia="宋体" w:hint="eastAsia"/>
          <w:color w:val="FF0000"/>
          <w:sz w:val="21"/>
          <w:szCs w:val="24"/>
          <w:lang w:bidi="ar"/>
        </w:rPr>
        <w:t>课程思政目标（德育目标）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eastAsia="宋体" w:hint="eastAsia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 w:rsidR="00CE480D" w:rsidRDefault="00597FD6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 w:hint="eastAsia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</w:t>
      </w:r>
      <w:r>
        <w:rPr>
          <w:rFonts w:eastAsia="宋体"/>
          <w:color w:val="FF0000"/>
          <w:sz w:val="21"/>
          <w:szCs w:val="24"/>
          <w:lang w:bidi="ar"/>
        </w:rPr>
        <w:t>课程目标的描述应</w:t>
      </w:r>
      <w:r>
        <w:rPr>
          <w:rFonts w:eastAsia="宋体" w:hint="eastAsia"/>
          <w:color w:val="FF0000"/>
          <w:sz w:val="21"/>
          <w:szCs w:val="24"/>
          <w:lang w:bidi="ar"/>
        </w:rPr>
        <w:t>符合实习类实践教学环节课程对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eastAsia="宋体" w:hint="eastAsia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eastAsia="宋体" w:hint="eastAsia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要求。可表述为</w:t>
      </w:r>
      <w:r>
        <w:rPr>
          <w:rFonts w:eastAsia="宋体" w:hint="eastAsia"/>
          <w:color w:val="FF0000"/>
          <w:sz w:val="21"/>
          <w:szCs w:val="24"/>
          <w:lang w:bidi="ar"/>
        </w:rPr>
        <w:t>：</w:t>
      </w:r>
    </w:p>
    <w:p w:rsidR="00CE480D" w:rsidRDefault="00597FD6">
      <w:pPr>
        <w:pStyle w:val="ae"/>
        <w:widowControl w:val="0"/>
        <w:adjustRightInd w:val="0"/>
        <w:snapToGrid w:val="0"/>
        <w:spacing w:before="0" w:beforeAutospacing="0" w:after="0" w:afterAutospacing="0" w:line="400" w:lineRule="exact"/>
        <w:jc w:val="both"/>
        <w:rPr>
          <w:rFonts w:ascii="Times New Roman" w:hAnsi="Times New Roman"/>
          <w:color w:val="FF0000"/>
          <w:kern w:val="2"/>
          <w:sz w:val="21"/>
          <w:lang w:bidi="ar"/>
        </w:rPr>
      </w:pPr>
      <w:r>
        <w:rPr>
          <w:rFonts w:ascii="Times New Roman" w:hAnsi="Times New Roman" w:hint="eastAsia"/>
          <w:color w:val="FF0000"/>
          <w:kern w:val="2"/>
          <w:sz w:val="21"/>
          <w:szCs w:val="21"/>
        </w:rPr>
        <w:t>“能够理解</w:t>
      </w:r>
      <w:r>
        <w:rPr>
          <w:rFonts w:asciiTheme="minorHAnsi" w:eastAsia="黑体" w:hAnsiTheme="minorHAnsi" w:cs="黑体"/>
          <w:color w:val="FF0000"/>
        </w:rPr>
        <w:t>×××</w:t>
      </w:r>
      <w:r>
        <w:rPr>
          <w:rFonts w:hint="eastAsia"/>
          <w:color w:val="FF0000"/>
          <w:sz w:val="21"/>
          <w:szCs w:val="21"/>
        </w:rPr>
        <w:t>领域复杂工程问题的工程实践</w:t>
      </w:r>
      <w:r>
        <w:rPr>
          <w:rFonts w:ascii="Times New Roman" w:hAnsi="Times New Roman" w:hint="eastAsia"/>
          <w:color w:val="FF0000"/>
          <w:kern w:val="2"/>
          <w:sz w:val="21"/>
          <w:lang w:bidi="ar"/>
        </w:rPr>
        <w:t>对环境、社会可持续发展的内涵和影响。”</w:t>
      </w:r>
    </w:p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eastAsia="黑体"/>
          <w:b/>
          <w:bCs/>
          <w:color w:val="FF0000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160"/>
        <w:gridCol w:w="3565"/>
        <w:gridCol w:w="1909"/>
      </w:tblGrid>
      <w:tr w:rsidR="00CE480D">
        <w:trPr>
          <w:trHeight w:val="782"/>
          <w:jc w:val="center"/>
        </w:trPr>
        <w:tc>
          <w:tcPr>
            <w:tcW w:w="888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160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3565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毕业要求指标点</w:t>
            </w:r>
          </w:p>
        </w:tc>
        <w:tc>
          <w:tcPr>
            <w:tcW w:w="1909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课程目标</w:t>
            </w:r>
          </w:p>
        </w:tc>
      </w:tr>
      <w:tr w:rsidR="00CE480D">
        <w:trPr>
          <w:trHeight w:val="841"/>
          <w:jc w:val="center"/>
        </w:trPr>
        <w:tc>
          <w:tcPr>
            <w:tcW w:w="888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60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7 环境和可持续发展</w:t>
            </w:r>
          </w:p>
        </w:tc>
        <w:tc>
          <w:tcPr>
            <w:tcW w:w="3565" w:type="dxa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7-2能够正确评估过程装备及相关机械领域复杂工程问题的工程实践对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环境、社会可持续发展的影响。</w:t>
            </w:r>
          </w:p>
        </w:tc>
        <w:tc>
          <w:tcPr>
            <w:tcW w:w="1909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课程目标1</w:t>
            </w:r>
          </w:p>
          <w:p w:rsidR="00CE480D" w:rsidRDefault="00CE480D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E480D">
        <w:trPr>
          <w:trHeight w:val="1335"/>
          <w:jc w:val="center"/>
        </w:trPr>
        <w:tc>
          <w:tcPr>
            <w:tcW w:w="888" w:type="dxa"/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Calibri" w:hAnsi="Calibri" w:cs="Calibri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CE480D" w:rsidRDefault="00CE480D">
            <w:pPr>
              <w:spacing w:line="300" w:lineRule="auto"/>
              <w:rPr>
                <w:rFonts w:ascii="Calibri" w:hAnsi="Calibri" w:cs="Calibri"/>
                <w:szCs w:val="21"/>
              </w:rPr>
            </w:pPr>
          </w:p>
        </w:tc>
        <w:tc>
          <w:tcPr>
            <w:tcW w:w="3565" w:type="dxa"/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Calibri" w:hAnsi="Calibri" w:cs="Calibri"/>
                <w:szCs w:val="21"/>
              </w:rPr>
            </w:pPr>
          </w:p>
        </w:tc>
        <w:tc>
          <w:tcPr>
            <w:tcW w:w="1909" w:type="dxa"/>
            <w:vAlign w:val="center"/>
          </w:tcPr>
          <w:p w:rsidR="00CE480D" w:rsidRDefault="00CE480D">
            <w:pPr>
              <w:spacing w:line="300" w:lineRule="auto"/>
              <w:rPr>
                <w:rFonts w:ascii="Calibri" w:hAnsi="Calibri" w:cs="Calibri"/>
                <w:szCs w:val="21"/>
              </w:rPr>
            </w:pPr>
          </w:p>
        </w:tc>
      </w:tr>
      <w:tr w:rsidR="00CE480D">
        <w:trPr>
          <w:trHeight w:val="555"/>
          <w:jc w:val="center"/>
        </w:trPr>
        <w:tc>
          <w:tcPr>
            <w:tcW w:w="888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2160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3565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1909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……</w:t>
            </w:r>
          </w:p>
        </w:tc>
      </w:tr>
    </w:tbl>
    <w:p w:rsidR="00CE480D" w:rsidRDefault="00597FD6">
      <w:pPr>
        <w:pStyle w:val="a4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 w:rsidR="00CE480D" w:rsidRDefault="00597FD6">
      <w:pPr>
        <w:pStyle w:val="a4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 w:rsidR="00CE480D" w:rsidRDefault="00597FD6">
      <w:pPr>
        <w:pStyle w:val="a4"/>
        <w:adjustRightInd w:val="0"/>
        <w:snapToGrid w:val="0"/>
        <w:spacing w:line="400" w:lineRule="exact"/>
        <w:rPr>
          <w:rFonts w:ascii="黑体" w:eastAsia="黑体" w:hAnsi="黑体"/>
          <w:bCs/>
          <w:color w:val="000000"/>
          <w:kern w:val="0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个毕业要求观测点可以由多个课程目标支撑，但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个课程目标不能支撑多个毕业要求观测点。</w:t>
      </w:r>
    </w:p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四、实习的教学内容与基本要求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1.实习内容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……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2.实习要求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……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3.需要提交的实习材料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……</w:t>
      </w:r>
    </w:p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五、实习教学安排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417"/>
        <w:gridCol w:w="993"/>
      </w:tblGrid>
      <w:tr w:rsidR="00CE480D">
        <w:trPr>
          <w:jc w:val="center"/>
        </w:trPr>
        <w:tc>
          <w:tcPr>
            <w:tcW w:w="817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969" w:type="dxa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276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1417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实习场所</w:t>
            </w:r>
          </w:p>
        </w:tc>
        <w:tc>
          <w:tcPr>
            <w:tcW w:w="993" w:type="dxa"/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CE480D">
        <w:trPr>
          <w:jc w:val="center"/>
        </w:trPr>
        <w:tc>
          <w:tcPr>
            <w:tcW w:w="817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969" w:type="dxa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</w:tr>
      <w:tr w:rsidR="00CE480D">
        <w:trPr>
          <w:jc w:val="center"/>
        </w:trPr>
        <w:tc>
          <w:tcPr>
            <w:tcW w:w="817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969" w:type="dxa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E480D" w:rsidRDefault="00CE480D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</w:tr>
    </w:tbl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六、成绩的考核与评定办法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明确考核的内容、方式、分值比例以及综评成绩的计算方法。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2153"/>
        <w:gridCol w:w="4627"/>
      </w:tblGrid>
      <w:tr w:rsidR="00CE480D">
        <w:trPr>
          <w:trHeight w:val="353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考核评价环节对应的课程目标</w:t>
            </w:r>
          </w:p>
        </w:tc>
      </w:tr>
      <w:tr w:rsidR="00CE480D">
        <w:trPr>
          <w:trHeight w:val="241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平时成绩</w:t>
            </w:r>
          </w:p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实习过程中表现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不参与课程目标达成情况评价（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CE480D">
        <w:trPr>
          <w:trHeight w:val="241"/>
          <w:jc w:val="center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团队协作表现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课程目标1（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CE480D">
        <w:trPr>
          <w:trHeight w:val="241"/>
          <w:jc w:val="center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  <w:tr w:rsidR="00CE480D">
        <w:trPr>
          <w:trHeight w:val="240"/>
          <w:jc w:val="center"/>
        </w:trPr>
        <w:tc>
          <w:tcPr>
            <w:tcW w:w="17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实习报告</w:t>
            </w:r>
          </w:p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课程目标2（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CE480D">
        <w:trPr>
          <w:trHeight w:val="441"/>
          <w:jc w:val="center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课程目标3（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CE480D">
        <w:trPr>
          <w:trHeight w:val="441"/>
          <w:jc w:val="center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CE480D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  <w:tr w:rsidR="00CE480D">
        <w:trPr>
          <w:trHeight w:val="4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实习考试</w:t>
            </w:r>
          </w:p>
          <w:p w:rsidR="00CE480D" w:rsidRDefault="00597FD6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开卷或闭卷考试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课程目标3（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CE480D">
        <w:trPr>
          <w:trHeight w:val="4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lastRenderedPageBreak/>
              <w:t>……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D" w:rsidRDefault="00597FD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80D" w:rsidRDefault="00597FD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CE480D" w:rsidRDefault="00CE480D">
      <w:pPr>
        <w:pStyle w:val="Default"/>
        <w:rPr>
          <w:rFonts w:hint="default"/>
        </w:rPr>
      </w:pPr>
    </w:p>
    <w:p w:rsidR="00CE480D" w:rsidRDefault="00597FD6">
      <w:pPr>
        <w:pStyle w:val="Default"/>
        <w:rPr>
          <w:rFonts w:eastAsia="宋体" w:hint="default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撰写说明：</w:t>
      </w:r>
    </w:p>
    <w:p w:rsidR="00CE480D" w:rsidRDefault="00597FD6"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1"/>
        </w:rPr>
        <w:t>考核形式可以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结合课程实际情况确定，可以包括平时成绩、实习报告、实习考试等</w:t>
      </w:r>
      <w:r>
        <w:rPr>
          <w:rFonts w:eastAsia="宋体" w:hint="eastAsia"/>
          <w:color w:val="FF0000"/>
          <w:sz w:val="21"/>
          <w:szCs w:val="21"/>
        </w:rPr>
        <w:t>；</w:t>
      </w:r>
    </w:p>
    <w:p w:rsidR="00CE480D" w:rsidRDefault="00597FD6">
      <w:pPr>
        <w:pStyle w:val="Default"/>
        <w:numPr>
          <w:ilvl w:val="0"/>
          <w:numId w:val="1"/>
        </w:numPr>
        <w:rPr>
          <w:rFonts w:ascii="Times New Roman" w:eastAsia="宋体" w:hAnsi="Times New Roman" w:hint="default"/>
          <w:color w:val="FF0000"/>
          <w:kern w:val="2"/>
          <w:sz w:val="21"/>
          <w:szCs w:val="21"/>
        </w:rPr>
      </w:pPr>
      <w:r>
        <w:rPr>
          <w:rFonts w:ascii="Times New Roman" w:eastAsia="宋体" w:hAnsi="Times New Roman"/>
          <w:color w:val="FF0000"/>
          <w:kern w:val="2"/>
          <w:sz w:val="21"/>
          <w:szCs w:val="21"/>
        </w:rPr>
        <w:t>考核评价环节结合实际情况及</w:t>
      </w:r>
      <w:r>
        <w:rPr>
          <w:rFonts w:eastAsia="宋体"/>
          <w:color w:val="FF0000"/>
          <w:kern w:val="2"/>
          <w:sz w:val="21"/>
          <w:szCs w:val="21"/>
        </w:rPr>
        <w:t>其</w:t>
      </w:r>
      <w:r>
        <w:rPr>
          <w:rFonts w:ascii="Times New Roman" w:eastAsia="宋体" w:hAnsi="Times New Roman"/>
          <w:color w:val="FF0000"/>
          <w:kern w:val="2"/>
          <w:sz w:val="21"/>
          <w:szCs w:val="21"/>
        </w:rPr>
        <w:t>拟评价</w:t>
      </w:r>
      <w:r>
        <w:rPr>
          <w:rFonts w:eastAsia="宋体"/>
          <w:color w:val="FF0000"/>
          <w:kern w:val="2"/>
          <w:sz w:val="21"/>
          <w:szCs w:val="21"/>
        </w:rPr>
        <w:t>的</w:t>
      </w:r>
      <w:r>
        <w:rPr>
          <w:rFonts w:ascii="Times New Roman" w:eastAsia="宋体" w:hAnsi="Times New Roman"/>
          <w:color w:val="FF0000"/>
          <w:kern w:val="2"/>
          <w:sz w:val="21"/>
          <w:szCs w:val="21"/>
        </w:rPr>
        <w:t>课程目标确定</w:t>
      </w:r>
      <w:r>
        <w:rPr>
          <w:rFonts w:eastAsia="宋体"/>
          <w:color w:val="FF0000"/>
          <w:kern w:val="2"/>
          <w:sz w:val="21"/>
          <w:szCs w:val="21"/>
        </w:rPr>
        <w:t>；</w:t>
      </w:r>
    </w:p>
    <w:p w:rsidR="00CE480D" w:rsidRDefault="00597FD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七、主要环节考核标准</w:t>
      </w:r>
      <w:r>
        <w:rPr>
          <w:rFonts w:ascii="黑体" w:eastAsia="黑体" w:hAnsi="黑体" w:hint="eastAsia"/>
          <w:bCs/>
          <w:color w:val="FF0000"/>
          <w:kern w:val="0"/>
          <w:szCs w:val="24"/>
        </w:rPr>
        <w:t>（</w:t>
      </w:r>
      <w:r>
        <w:rPr>
          <w:rFonts w:ascii="宋体" w:eastAsia="宋体" w:hAnsi="宋体" w:cs="宋体" w:hint="eastAsia"/>
          <w:bCs/>
          <w:color w:val="FF0000"/>
          <w:sz w:val="21"/>
          <w:szCs w:val="21"/>
        </w:rPr>
        <w:t>可参照理论课程相应部分表格</w:t>
      </w:r>
      <w:r>
        <w:rPr>
          <w:rFonts w:ascii="黑体" w:eastAsia="黑体" w:hAnsi="黑体" w:hint="eastAsia"/>
          <w:bCs/>
          <w:color w:val="FF0000"/>
          <w:kern w:val="0"/>
          <w:szCs w:val="24"/>
        </w:rPr>
        <w:t>）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1.实习过程考核与评价标准</w:t>
      </w:r>
    </w:p>
    <w:p w:rsidR="00CE480D" w:rsidRDefault="00597FD6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2.实习报告考核与评价标准</w:t>
      </w:r>
    </w:p>
    <w:p w:rsidR="00CE480D" w:rsidRDefault="00597FD6">
      <w:pPr>
        <w:pStyle w:val="Default"/>
        <w:rPr>
          <w:rFonts w:hint="default"/>
        </w:rPr>
      </w:pPr>
      <w:r>
        <w:rPr>
          <w:rFonts w:eastAsia="宋体"/>
          <w:color w:val="auto"/>
          <w:sz w:val="21"/>
          <w:szCs w:val="21"/>
        </w:rPr>
        <w:t>……</w:t>
      </w:r>
    </w:p>
    <w:p w:rsidR="00CE480D" w:rsidRDefault="00597FD6">
      <w:pPr>
        <w:spacing w:line="300" w:lineRule="auto"/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某种考核形式支撑多个课程目标时，应按其支撑的课程目标分别给出考核评价标准。</w:t>
      </w:r>
    </w:p>
    <w:p w:rsidR="00CE480D" w:rsidRDefault="00597FD6">
      <w:pPr>
        <w:pStyle w:val="zw"/>
        <w:spacing w:beforeLines="50" w:before="156" w:afterLines="50" w:after="156" w:line="240" w:lineRule="auto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黑体" w:eastAsia="黑体" w:hAnsi="黑体" w:hint="eastAsia"/>
          <w:bCs/>
          <w:kern w:val="0"/>
          <w:szCs w:val="24"/>
        </w:rPr>
        <w:t>八、课</w:t>
      </w:r>
      <w:r>
        <w:rPr>
          <w:rFonts w:ascii="黑体" w:eastAsia="黑体" w:hAnsi="黑体" w:hint="eastAsia"/>
          <w:bCs/>
          <w:color w:val="000000"/>
          <w:kern w:val="0"/>
          <w:szCs w:val="24"/>
        </w:rPr>
        <w:t>程思政元素融入设计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4572"/>
        <w:gridCol w:w="1872"/>
      </w:tblGrid>
      <w:tr w:rsidR="00CE480D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597FD6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教学环节或内容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597FD6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597FD6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 w:rsidR="00CE480D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adjustRightInd w:val="0"/>
              <w:snapToGrid w:val="0"/>
              <w:spacing w:beforeLines="50" w:before="156" w:afterLines="50" w:after="156" w:line="300" w:lineRule="auto"/>
              <w:rPr>
                <w:rFonts w:ascii="宋体" w:eastAsia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pStyle w:val="Default"/>
              <w:rPr>
                <w:rFonts w:hint="default"/>
              </w:rPr>
            </w:pPr>
          </w:p>
        </w:tc>
      </w:tr>
      <w:tr w:rsidR="00CE480D">
        <w:trPr>
          <w:cantSplit/>
          <w:trHeight w:val="983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CE480D">
            <w:pPr>
              <w:pStyle w:val="Default"/>
              <w:rPr>
                <w:rFonts w:hint="default"/>
              </w:rPr>
            </w:pPr>
          </w:p>
        </w:tc>
      </w:tr>
      <w:tr w:rsidR="00CE480D">
        <w:trPr>
          <w:cantSplit/>
          <w:trHeight w:val="518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597FD6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80D" w:rsidRDefault="00597FD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0D" w:rsidRDefault="00597FD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CE480D" w:rsidRDefault="00597FD6">
      <w:pPr>
        <w:pStyle w:val="a4"/>
        <w:adjustRightInd w:val="0"/>
        <w:snapToGrid w:val="0"/>
        <w:spacing w:beforeLines="50" w:before="156"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b/>
          <w:color w:val="FF0000"/>
          <w:kern w:val="0"/>
          <w:szCs w:val="21"/>
        </w:rPr>
        <w:t>撰写说明：</w:t>
      </w:r>
      <w:r>
        <w:rPr>
          <w:rFonts w:ascii="宋体" w:hAnsi="宋体" w:cs="宋体" w:hint="eastAsia"/>
          <w:color w:val="FF0000"/>
          <w:kern w:val="0"/>
          <w:szCs w:val="21"/>
        </w:rPr>
        <w:t>需挖掘实验课程中蕴含的思政元素，至少在2个实习教学环节或内容中融入课程思政元素。</w:t>
      </w:r>
    </w:p>
    <w:p w:rsidR="00CE480D" w:rsidRDefault="00597FD6">
      <w:pPr>
        <w:pStyle w:val="zw"/>
        <w:spacing w:before="163"/>
        <w:ind w:firstLineChars="0" w:firstLine="0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kern w:val="0"/>
          <w:szCs w:val="24"/>
        </w:rPr>
        <w:t>九</w:t>
      </w:r>
      <w:r>
        <w:rPr>
          <w:rFonts w:hint="eastAsia"/>
          <w:b/>
          <w:bCs/>
          <w:szCs w:val="21"/>
        </w:rPr>
        <w:t>、</w:t>
      </w:r>
      <w:r>
        <w:rPr>
          <w:rFonts w:ascii="黑体" w:eastAsia="黑体" w:hAnsi="黑体" w:hint="eastAsia"/>
          <w:bCs/>
          <w:color w:val="000000"/>
          <w:kern w:val="0"/>
          <w:szCs w:val="24"/>
        </w:rPr>
        <w:t>参考文献</w:t>
      </w:r>
    </w:p>
    <w:p w:rsidR="00CE480D" w:rsidRDefault="00597FD6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要列出作者、书名、出版社、出版年月。</w:t>
      </w:r>
    </w:p>
    <w:p w:rsidR="00CE480D" w:rsidRDefault="00597FD6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 w:rsidR="00CE480D" w:rsidRDefault="00CE480D"/>
    <w:sectPr w:rsidR="00CE4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20A" w:rsidRDefault="00A8520A">
      <w:pPr>
        <w:spacing w:line="240" w:lineRule="auto"/>
      </w:pPr>
      <w:r>
        <w:separator/>
      </w:r>
    </w:p>
  </w:endnote>
  <w:endnote w:type="continuationSeparator" w:id="0">
    <w:p w:rsidR="00A8520A" w:rsidRDefault="00A85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20A" w:rsidRDefault="00A8520A">
      <w:pPr>
        <w:spacing w:line="240" w:lineRule="auto"/>
      </w:pPr>
      <w:r>
        <w:separator/>
      </w:r>
    </w:p>
  </w:footnote>
  <w:footnote w:type="continuationSeparator" w:id="0">
    <w:p w:rsidR="00A8520A" w:rsidRDefault="00A852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C61EC"/>
    <w:multiLevelType w:val="singleLevel"/>
    <w:tmpl w:val="71AC61E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5"/>
    <w:rsid w:val="003222A8"/>
    <w:rsid w:val="00454E54"/>
    <w:rsid w:val="005116A5"/>
    <w:rsid w:val="00550421"/>
    <w:rsid w:val="00597FD6"/>
    <w:rsid w:val="005D77D9"/>
    <w:rsid w:val="00720714"/>
    <w:rsid w:val="008C07D5"/>
    <w:rsid w:val="00934257"/>
    <w:rsid w:val="00A8520A"/>
    <w:rsid w:val="00AA0132"/>
    <w:rsid w:val="00BB6578"/>
    <w:rsid w:val="00C1565E"/>
    <w:rsid w:val="00CE480D"/>
    <w:rsid w:val="00DD003A"/>
    <w:rsid w:val="00DE3A7C"/>
    <w:rsid w:val="00E35BC8"/>
    <w:rsid w:val="00E94FE1"/>
    <w:rsid w:val="00EE65EF"/>
    <w:rsid w:val="00F430F2"/>
    <w:rsid w:val="00F90F63"/>
    <w:rsid w:val="06502EF9"/>
    <w:rsid w:val="0ABF3A5D"/>
    <w:rsid w:val="0B965945"/>
    <w:rsid w:val="14940D31"/>
    <w:rsid w:val="19670198"/>
    <w:rsid w:val="22E079A8"/>
    <w:rsid w:val="3209677E"/>
    <w:rsid w:val="41E62E95"/>
    <w:rsid w:val="4B770E79"/>
    <w:rsid w:val="55CC6B23"/>
    <w:rsid w:val="63500020"/>
    <w:rsid w:val="6BB37C75"/>
    <w:rsid w:val="6BC71864"/>
    <w:rsid w:val="6D174400"/>
    <w:rsid w:val="79CB669C"/>
    <w:rsid w:val="7BD372E0"/>
    <w:rsid w:val="7C11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86C6E8-57AB-4729-8519-5B2BC0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spacing w:line="360" w:lineRule="auto"/>
      <w:jc w:val="both"/>
    </w:pPr>
    <w:rPr>
      <w:rFonts w:eastAsia="楷体"/>
      <w:kern w:val="2"/>
      <w:sz w:val="24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paragraph" w:styleId="a3">
    <w:name w:val="Normal Indent"/>
    <w:basedOn w:val="a"/>
    <w:unhideWhenUsed/>
    <w:qFormat/>
    <w:pPr>
      <w:ind w:leftChars="200" w:left="200" w:firstLineChars="200" w:firstLine="200"/>
    </w:pPr>
    <w:rPr>
      <w:rFonts w:cs="宋体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  <w:rPr>
      <w:rFonts w:eastAsia="宋体"/>
      <w:sz w:val="21"/>
      <w:szCs w:val="24"/>
    </w:rPr>
  </w:style>
  <w:style w:type="paragraph" w:styleId="a6">
    <w:name w:val="Plain Text"/>
    <w:basedOn w:val="a"/>
    <w:link w:val="a7"/>
    <w:qFormat/>
    <w:pPr>
      <w:widowControl/>
      <w:jc w:val="left"/>
    </w:pPr>
    <w:rPr>
      <w:rFonts w:ascii="宋体" w:eastAsia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link w:val="af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Cs w:val="24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10">
    <w:name w:val="标题 1 字符"/>
    <w:basedOn w:val="a0"/>
    <w:uiPriority w:val="9"/>
    <w:qFormat/>
    <w:rPr>
      <w:rFonts w:ascii="Times New Roman" w:eastAsia="楷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locked/>
    <w:rPr>
      <w:rFonts w:ascii="Times New Roman" w:eastAsia="黑体" w:hAnsi="Times New Roman" w:cs="Times New Roman"/>
      <w:b/>
      <w:bCs/>
      <w:kern w:val="44"/>
      <w:sz w:val="28"/>
      <w:szCs w:val="44"/>
    </w:rPr>
  </w:style>
  <w:style w:type="paragraph" w:customStyle="1" w:styleId="12">
    <w:name w:val="正文1"/>
    <w:basedOn w:val="a"/>
    <w:next w:val="a"/>
    <w:link w:val="1Char"/>
    <w:qFormat/>
    <w:rPr>
      <w:rFonts w:eastAsia="楷体_GB2312"/>
      <w:kern w:val="0"/>
      <w:szCs w:val="20"/>
    </w:rPr>
  </w:style>
  <w:style w:type="character" w:customStyle="1" w:styleId="1Char">
    <w:name w:val="正文1 Char"/>
    <w:link w:val="12"/>
    <w:qFormat/>
    <w:locked/>
    <w:rPr>
      <w:rFonts w:ascii="Times New Roman" w:eastAsia="楷体_GB2312" w:hAnsi="Times New Roman" w:cs="Times New Roman"/>
      <w:kern w:val="0"/>
      <w:sz w:val="24"/>
      <w:szCs w:val="20"/>
    </w:rPr>
  </w:style>
  <w:style w:type="character" w:customStyle="1" w:styleId="af">
    <w:name w:val="普通(网站) 字符"/>
    <w:link w:val="ae"/>
    <w:qFormat/>
    <w:locked/>
    <w:rPr>
      <w:rFonts w:ascii="宋体" w:eastAsia="宋体" w:hAnsi="宋体" w:cs="Times New Roman"/>
      <w:kern w:val="0"/>
      <w:sz w:val="24"/>
      <w:szCs w:val="24"/>
    </w:rPr>
  </w:style>
  <w:style w:type="paragraph" w:customStyle="1" w:styleId="zw">
    <w:name w:val="zw正文"/>
    <w:basedOn w:val="a"/>
    <w:link w:val="zwChar"/>
    <w:qFormat/>
    <w:pPr>
      <w:snapToGrid w:val="0"/>
      <w:spacing w:line="300" w:lineRule="auto"/>
      <w:ind w:firstLineChars="200" w:firstLine="200"/>
      <w:jc w:val="left"/>
    </w:pPr>
    <w:rPr>
      <w:szCs w:val="28"/>
    </w:rPr>
  </w:style>
  <w:style w:type="character" w:customStyle="1" w:styleId="zwChar">
    <w:name w:val="zw正文 Char"/>
    <w:basedOn w:val="a0"/>
    <w:link w:val="zw"/>
    <w:qFormat/>
    <w:rPr>
      <w:rFonts w:ascii="Times New Roman" w:eastAsia="楷体" w:hAnsi="Times New Roman" w:cs="Times New Roman"/>
      <w:sz w:val="24"/>
      <w:szCs w:val="28"/>
    </w:r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eastAsia="楷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200</Words>
  <Characters>1141</Characters>
  <Application>Microsoft Office Word</Application>
  <DocSecurity>0</DocSecurity>
  <Lines>9</Lines>
  <Paragraphs>2</Paragraphs>
  <ScaleCrop>false</ScaleCrop>
  <Company>微软中国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user</cp:lastModifiedBy>
  <cp:revision>8</cp:revision>
  <dcterms:created xsi:type="dcterms:W3CDTF">2019-06-13T09:39:00Z</dcterms:created>
  <dcterms:modified xsi:type="dcterms:W3CDTF">2021-10-15T07:50:00Z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35E9865D58ED44859E7DF7C59D2DB55F</vt:lpwstr>
  </property>
</Properties>
</file>